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51F58" w:rsidRDefault="0020083F" w:rsidP="0020083F">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C44BB" w:rsidP="00854B5A">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854B5A">
                  <w:rPr>
                    <w:rFonts w:ascii="Arial" w:hAnsi="Arial" w:hint="cs"/>
                    <w:b/>
                    <w:bCs/>
                    <w:noProof w:val="0"/>
                    <w:sz w:val="26"/>
                    <w:szCs w:val="26"/>
                    <w:rtl/>
                  </w:rPr>
                  <w:t>א.ד.</w:t>
                </w:r>
              </w:sdtContent>
            </w:sdt>
            <w:r w:rsidR="00E54CD9" w:rsidRPr="00E54CD9">
              <w:rPr>
                <w:rFonts w:ascii="Arial" w:hAnsi="Arial" w:hint="cs"/>
                <w:b/>
                <w:bCs/>
                <w:noProof w:val="0"/>
                <w:sz w:val="26"/>
                <w:szCs w:val="26"/>
                <w:rtl/>
              </w:rPr>
              <w:t xml:space="preserve"> </w:t>
            </w:r>
          </w:p>
          <w:p w:rsidR="00854B5A" w:rsidRDefault="00854B5A" w:rsidP="00854B5A">
            <w:pPr>
              <w:suppressLineNumbers/>
              <w:rPr>
                <w:b/>
                <w:bCs/>
                <w:noProof w:val="0"/>
                <w:sz w:val="26"/>
                <w:szCs w:val="26"/>
              </w:rPr>
            </w:pPr>
            <w:r>
              <w:rPr>
                <w:rFonts w:hint="cs"/>
                <w:b/>
                <w:bCs/>
                <w:noProof w:val="0"/>
                <w:sz w:val="26"/>
                <w:szCs w:val="26"/>
                <w:rtl/>
              </w:rPr>
              <w:t xml:space="preserve">ע"י ב"כ עו"ד ויקטוריה </w:t>
            </w:r>
            <w:proofErr w:type="spellStart"/>
            <w:r>
              <w:rPr>
                <w:rFonts w:hint="cs"/>
                <w:b/>
                <w:bCs/>
                <w:noProof w:val="0"/>
                <w:sz w:val="26"/>
                <w:szCs w:val="26"/>
                <w:rtl/>
              </w:rPr>
              <w:t>בורודיאנסקי</w:t>
            </w:r>
            <w:proofErr w:type="spellEnd"/>
            <w:r>
              <w:rPr>
                <w:rFonts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C44BB" w:rsidP="0020083F">
            <w:pPr>
              <w:suppressLineNumbers/>
              <w:rPr>
                <w:rFonts w:ascii="Arial" w:hAnsi="Arial"/>
                <w:b/>
                <w:bCs/>
                <w:noProof w:val="0"/>
                <w:sz w:val="26"/>
                <w:szCs w:val="26"/>
              </w:rPr>
            </w:pPr>
            <w:sdt>
              <w:sdtPr>
                <w:rPr>
                  <w:rtl/>
                </w:rPr>
                <w:alias w:val="1184"/>
                <w:tag w:val="1184"/>
                <w:id w:val="-340621022"/>
                <w:text w:multiLine="1"/>
              </w:sdtPr>
              <w:sdtEndPr/>
              <w:sdtContent>
                <w:r w:rsidR="0020083F">
                  <w:rPr>
                    <w:rFonts w:ascii="Arial" w:hAnsi="Arial" w:hint="cs"/>
                    <w:b/>
                    <w:bCs/>
                    <w:noProof w:val="0"/>
                    <w:sz w:val="26"/>
                    <w:szCs w:val="26"/>
                    <w:rtl/>
                  </w:rPr>
                  <w:t>משיב</w:t>
                </w:r>
              </w:sdtContent>
            </w:sdt>
          </w:p>
        </w:tc>
        <w:tc>
          <w:tcPr>
            <w:tcW w:w="5571" w:type="dxa"/>
          </w:tcPr>
          <w:p w:rsidR="0094424E" w:rsidRDefault="00854B5A" w:rsidP="00897DAF">
            <w:pPr>
              <w:suppressLineNumbers/>
              <w:rPr>
                <w:rFonts w:ascii="Arial" w:hAnsi="Arial"/>
                <w:b/>
                <w:bCs/>
                <w:noProof w:val="0"/>
                <w:sz w:val="26"/>
                <w:szCs w:val="26"/>
                <w:rtl/>
              </w:rPr>
            </w:pPr>
            <w:r w:rsidRPr="00854B5A">
              <w:rPr>
                <w:rFonts w:hint="cs"/>
                <w:b/>
                <w:bCs/>
                <w:sz w:val="26"/>
                <w:szCs w:val="26"/>
                <w:rtl/>
              </w:rPr>
              <w:t xml:space="preserve">ר.ד. </w:t>
            </w:r>
          </w:p>
          <w:p w:rsidR="00854B5A" w:rsidRPr="00854B5A" w:rsidRDefault="00854B5A" w:rsidP="00897DAF">
            <w:pPr>
              <w:suppressLineNumbers/>
              <w:rPr>
                <w:rFonts w:ascii="Arial" w:hAnsi="Arial"/>
                <w:b/>
                <w:bCs/>
                <w:noProof w:val="0"/>
                <w:sz w:val="26"/>
                <w:szCs w:val="26"/>
                <w:rtl/>
              </w:rPr>
            </w:pPr>
            <w:r>
              <w:rPr>
                <w:rFonts w:ascii="Arial" w:hAnsi="Arial" w:hint="cs"/>
                <w:b/>
                <w:bCs/>
                <w:noProof w:val="0"/>
                <w:sz w:val="26"/>
                <w:szCs w:val="26"/>
                <w:rtl/>
              </w:rPr>
              <w:t xml:space="preserve">ע"י ב"כ עו"ד ארתור גורביץ </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20083F" w:rsidRDefault="0020083F">
            <w:pPr>
              <w:bidi w:val="0"/>
              <w:jc w:val="center"/>
              <w:rPr>
                <w:rFonts w:ascii="Arial" w:hAnsi="Arial"/>
                <w:b/>
                <w:bCs/>
                <w:noProof w:val="0"/>
                <w:sz w:val="28"/>
                <w:szCs w:val="28"/>
                <w:u w:val="single"/>
                <w:rtl/>
              </w:rPr>
            </w:pPr>
          </w:p>
          <w:p w:rsidR="00694556" w:rsidRDefault="00180519" w:rsidP="0020083F">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0083F" w:rsidRDefault="0020083F" w:rsidP="00854B5A">
      <w:pPr>
        <w:pStyle w:val="ad"/>
        <w:numPr>
          <w:ilvl w:val="0"/>
          <w:numId w:val="1"/>
        </w:numPr>
        <w:spacing w:line="360" w:lineRule="auto"/>
        <w:jc w:val="both"/>
        <w:rPr>
          <w:rFonts w:ascii="David" w:hAnsi="David" w:cs="David"/>
          <w:sz w:val="24"/>
          <w:szCs w:val="24"/>
        </w:rPr>
      </w:pPr>
      <w:bookmarkStart w:id="0" w:name="NGCSBookmark"/>
      <w:bookmarkEnd w:id="0"/>
      <w:r w:rsidRPr="008801EB">
        <w:rPr>
          <w:rFonts w:ascii="David" w:hAnsi="David" w:cs="David" w:hint="cs"/>
          <w:sz w:val="24"/>
          <w:szCs w:val="24"/>
          <w:rtl/>
        </w:rPr>
        <w:t xml:space="preserve">לפני </w:t>
      </w:r>
      <w:r w:rsidR="008801EB" w:rsidRPr="008801EB">
        <w:rPr>
          <w:rFonts w:ascii="David" w:hAnsi="David" w:cs="David" w:hint="cs"/>
          <w:sz w:val="24"/>
          <w:szCs w:val="24"/>
          <w:rtl/>
        </w:rPr>
        <w:t xml:space="preserve">בקשה </w:t>
      </w:r>
      <w:r w:rsidRPr="008801EB">
        <w:rPr>
          <w:rFonts w:ascii="David" w:hAnsi="David" w:cs="David" w:hint="cs"/>
          <w:sz w:val="24"/>
          <w:szCs w:val="24"/>
          <w:rtl/>
        </w:rPr>
        <w:t xml:space="preserve"> </w:t>
      </w:r>
      <w:r w:rsidR="00DD1426">
        <w:rPr>
          <w:rFonts w:ascii="David" w:hAnsi="David" w:cs="David" w:hint="cs"/>
          <w:sz w:val="24"/>
          <w:szCs w:val="24"/>
          <w:rtl/>
        </w:rPr>
        <w:t xml:space="preserve">למזונות זמניים עבור </w:t>
      </w:r>
      <w:r w:rsidR="008801EB">
        <w:rPr>
          <w:rFonts w:ascii="David" w:hAnsi="David" w:cs="David" w:hint="cs"/>
          <w:sz w:val="24"/>
          <w:szCs w:val="24"/>
          <w:rtl/>
        </w:rPr>
        <w:t>קטינה ילידת</w:t>
      </w:r>
      <w:r w:rsidR="00854B5A">
        <w:rPr>
          <w:rFonts w:ascii="David" w:hAnsi="David" w:cs="David" w:hint="cs"/>
          <w:sz w:val="24"/>
          <w:szCs w:val="24"/>
          <w:rtl/>
        </w:rPr>
        <w:t xml:space="preserve"> </w:t>
      </w:r>
      <w:r w:rsidR="008801EB">
        <w:rPr>
          <w:rFonts w:ascii="David" w:hAnsi="David" w:cs="David" w:hint="cs"/>
          <w:sz w:val="24"/>
          <w:szCs w:val="24"/>
          <w:rtl/>
        </w:rPr>
        <w:t xml:space="preserve">2019 (כבת 5.5 שנים), </w:t>
      </w:r>
      <w:r w:rsidRPr="008801EB">
        <w:rPr>
          <w:rFonts w:ascii="David" w:hAnsi="David" w:cs="David" w:hint="cs"/>
          <w:sz w:val="24"/>
          <w:szCs w:val="24"/>
          <w:rtl/>
        </w:rPr>
        <w:t>אשר הוגשה ע"י ה</w:t>
      </w:r>
      <w:r w:rsidR="008801EB" w:rsidRPr="008801EB">
        <w:rPr>
          <w:rFonts w:ascii="David" w:hAnsi="David" w:cs="David" w:hint="cs"/>
          <w:sz w:val="24"/>
          <w:szCs w:val="24"/>
          <w:rtl/>
        </w:rPr>
        <w:t>מבקש</w:t>
      </w:r>
      <w:r w:rsidRPr="008801EB">
        <w:rPr>
          <w:rFonts w:ascii="David" w:hAnsi="David" w:cs="David" w:hint="cs"/>
          <w:sz w:val="24"/>
          <w:szCs w:val="24"/>
          <w:rtl/>
        </w:rPr>
        <w:t xml:space="preserve">ת </w:t>
      </w:r>
      <w:r w:rsidRPr="008801EB">
        <w:rPr>
          <w:rFonts w:ascii="David" w:hAnsi="David" w:cs="David" w:hint="cs"/>
          <w:b/>
          <w:bCs/>
          <w:sz w:val="24"/>
          <w:szCs w:val="24"/>
          <w:rtl/>
        </w:rPr>
        <w:t>(להלן: "ה</w:t>
      </w:r>
      <w:r w:rsidR="008801EB" w:rsidRPr="008801EB">
        <w:rPr>
          <w:rFonts w:ascii="David" w:hAnsi="David" w:cs="David" w:hint="cs"/>
          <w:b/>
          <w:bCs/>
          <w:sz w:val="24"/>
          <w:szCs w:val="24"/>
          <w:rtl/>
        </w:rPr>
        <w:t>מבקשת</w:t>
      </w:r>
      <w:r w:rsidRPr="008801EB">
        <w:rPr>
          <w:rFonts w:ascii="David" w:hAnsi="David" w:cs="David" w:hint="cs"/>
          <w:b/>
          <w:bCs/>
          <w:sz w:val="24"/>
          <w:szCs w:val="24"/>
          <w:rtl/>
        </w:rPr>
        <w:t>" או "האם")</w:t>
      </w:r>
      <w:r w:rsidRPr="008801EB">
        <w:rPr>
          <w:rFonts w:ascii="David" w:hAnsi="David" w:cs="David" w:hint="cs"/>
          <w:sz w:val="24"/>
          <w:szCs w:val="24"/>
          <w:rtl/>
        </w:rPr>
        <w:t xml:space="preserve"> כנגד ה</w:t>
      </w:r>
      <w:r w:rsidR="008801EB" w:rsidRPr="008801EB">
        <w:rPr>
          <w:rFonts w:ascii="David" w:hAnsi="David" w:cs="David" w:hint="cs"/>
          <w:sz w:val="24"/>
          <w:szCs w:val="24"/>
          <w:rtl/>
        </w:rPr>
        <w:t>משיב</w:t>
      </w:r>
      <w:r w:rsidRPr="008801EB">
        <w:rPr>
          <w:rFonts w:ascii="David" w:hAnsi="David" w:cs="David" w:hint="cs"/>
          <w:sz w:val="24"/>
          <w:szCs w:val="24"/>
          <w:rtl/>
        </w:rPr>
        <w:t xml:space="preserve"> </w:t>
      </w:r>
      <w:r w:rsidRPr="008801EB">
        <w:rPr>
          <w:rFonts w:ascii="David" w:hAnsi="David" w:cs="David" w:hint="cs"/>
          <w:b/>
          <w:bCs/>
          <w:sz w:val="24"/>
          <w:szCs w:val="24"/>
          <w:rtl/>
        </w:rPr>
        <w:t>(להלן: "ה</w:t>
      </w:r>
      <w:r w:rsidR="008801EB" w:rsidRPr="008801EB">
        <w:rPr>
          <w:rFonts w:ascii="David" w:hAnsi="David" w:cs="David" w:hint="cs"/>
          <w:b/>
          <w:bCs/>
          <w:sz w:val="24"/>
          <w:szCs w:val="24"/>
          <w:rtl/>
        </w:rPr>
        <w:t>משיב</w:t>
      </w:r>
      <w:r w:rsidRPr="008801EB">
        <w:rPr>
          <w:rFonts w:ascii="David" w:hAnsi="David" w:cs="David" w:hint="cs"/>
          <w:b/>
          <w:bCs/>
          <w:sz w:val="24"/>
          <w:szCs w:val="24"/>
          <w:rtl/>
        </w:rPr>
        <w:t xml:space="preserve">" או "האב"). </w:t>
      </w:r>
    </w:p>
    <w:p w:rsidR="005C1FBD" w:rsidRPr="00DD1426" w:rsidRDefault="005C1FBD" w:rsidP="005C1FBD">
      <w:pPr>
        <w:pStyle w:val="ad"/>
        <w:spacing w:line="240" w:lineRule="auto"/>
        <w:jc w:val="both"/>
        <w:rPr>
          <w:rFonts w:ascii="David" w:hAnsi="David" w:cs="David"/>
          <w:sz w:val="24"/>
          <w:szCs w:val="24"/>
        </w:rPr>
      </w:pPr>
    </w:p>
    <w:p w:rsidR="00CE1A15" w:rsidRDefault="008801EB" w:rsidP="00854B5A">
      <w:pPr>
        <w:pStyle w:val="ad"/>
        <w:numPr>
          <w:ilvl w:val="0"/>
          <w:numId w:val="1"/>
        </w:numPr>
        <w:spacing w:line="360" w:lineRule="auto"/>
        <w:jc w:val="both"/>
      </w:pPr>
      <w:r>
        <w:rPr>
          <w:rFonts w:ascii="David" w:hAnsi="David" w:cs="David" w:hint="cs"/>
          <w:sz w:val="24"/>
          <w:szCs w:val="24"/>
          <w:rtl/>
        </w:rPr>
        <w:t>לטענת המבקשת, עובדת כ</w:t>
      </w:r>
      <w:r w:rsidR="00854B5A">
        <w:rPr>
          <w:rFonts w:ascii="David" w:hAnsi="David" w:cs="David" w:hint="cs"/>
          <w:sz w:val="24"/>
          <w:szCs w:val="24"/>
          <w:rtl/>
        </w:rPr>
        <w:t>-****</w:t>
      </w:r>
      <w:r>
        <w:rPr>
          <w:rFonts w:ascii="David" w:hAnsi="David" w:cs="David" w:hint="cs"/>
          <w:sz w:val="24"/>
          <w:szCs w:val="24"/>
          <w:rtl/>
        </w:rPr>
        <w:t xml:space="preserve"> ב</w:t>
      </w:r>
      <w:r w:rsidR="00854B5A">
        <w:rPr>
          <w:rFonts w:ascii="David" w:hAnsi="David" w:cs="David" w:hint="cs"/>
          <w:sz w:val="24"/>
          <w:szCs w:val="24"/>
          <w:rtl/>
        </w:rPr>
        <w:t>-****</w:t>
      </w:r>
      <w:r>
        <w:rPr>
          <w:rFonts w:ascii="David" w:hAnsi="David" w:cs="David" w:hint="cs"/>
          <w:sz w:val="24"/>
          <w:szCs w:val="24"/>
          <w:rtl/>
        </w:rPr>
        <w:t xml:space="preserve"> וממוצע הכנסתה עומד על סך של 4,700 ₪ בחודש. </w:t>
      </w:r>
      <w:r w:rsidR="00CE1A15" w:rsidRPr="0020293D">
        <w:rPr>
          <w:rFonts w:ascii="David" w:hAnsi="David" w:cs="David"/>
          <w:b/>
          <w:bCs/>
          <w:sz w:val="24"/>
          <w:szCs w:val="24"/>
          <w:u w:val="single"/>
          <w:rtl/>
        </w:rPr>
        <w:t xml:space="preserve">מעיון בתלושי שכר שצירפה </w:t>
      </w:r>
      <w:r w:rsidR="00CE1A15" w:rsidRPr="0020293D">
        <w:rPr>
          <w:rFonts w:ascii="David" w:hAnsi="David" w:cs="David" w:hint="cs"/>
          <w:b/>
          <w:bCs/>
          <w:sz w:val="24"/>
          <w:szCs w:val="24"/>
          <w:u w:val="single"/>
          <w:rtl/>
        </w:rPr>
        <w:t>ה</w:t>
      </w:r>
      <w:r w:rsidR="00495F8C">
        <w:rPr>
          <w:rFonts w:ascii="David" w:hAnsi="David" w:cs="David" w:hint="cs"/>
          <w:b/>
          <w:bCs/>
          <w:sz w:val="24"/>
          <w:szCs w:val="24"/>
          <w:u w:val="single"/>
          <w:rtl/>
        </w:rPr>
        <w:t>מבקשת</w:t>
      </w:r>
      <w:r w:rsidR="00CE1A15" w:rsidRPr="0020293D">
        <w:rPr>
          <w:rFonts w:ascii="David" w:hAnsi="David" w:cs="David" w:hint="cs"/>
          <w:b/>
          <w:bCs/>
          <w:sz w:val="24"/>
          <w:szCs w:val="24"/>
          <w:u w:val="single"/>
          <w:rtl/>
        </w:rPr>
        <w:t xml:space="preserve"> </w:t>
      </w:r>
      <w:r w:rsidR="00495F8C">
        <w:rPr>
          <w:rFonts w:ascii="David" w:hAnsi="David" w:cs="David" w:hint="cs"/>
          <w:b/>
          <w:bCs/>
          <w:sz w:val="24"/>
          <w:szCs w:val="24"/>
          <w:u w:val="single"/>
          <w:rtl/>
        </w:rPr>
        <w:t>לבקשה</w:t>
      </w:r>
      <w:r w:rsidR="00CE1A15" w:rsidRPr="0020293D">
        <w:rPr>
          <w:rFonts w:ascii="David" w:hAnsi="David" w:cs="David" w:hint="cs"/>
          <w:b/>
          <w:bCs/>
          <w:sz w:val="24"/>
          <w:szCs w:val="24"/>
          <w:u w:val="single"/>
          <w:rtl/>
        </w:rPr>
        <w:t xml:space="preserve"> לחודשים</w:t>
      </w:r>
      <w:r w:rsidR="00CE1A15">
        <w:rPr>
          <w:rFonts w:ascii="David" w:hAnsi="David" w:cs="David" w:hint="cs"/>
          <w:b/>
          <w:bCs/>
          <w:sz w:val="24"/>
          <w:szCs w:val="24"/>
          <w:u w:val="single"/>
          <w:rtl/>
        </w:rPr>
        <w:t xml:space="preserve"> </w:t>
      </w:r>
      <w:r w:rsidR="004A4044">
        <w:rPr>
          <w:rFonts w:ascii="David" w:hAnsi="David" w:cs="David" w:hint="cs"/>
          <w:b/>
          <w:bCs/>
          <w:sz w:val="24"/>
          <w:szCs w:val="24"/>
          <w:u w:val="single"/>
          <w:rtl/>
        </w:rPr>
        <w:t>05/23</w:t>
      </w:r>
      <w:r w:rsidR="00CE1A15">
        <w:rPr>
          <w:rFonts w:ascii="David" w:hAnsi="David" w:cs="David" w:hint="cs"/>
          <w:b/>
          <w:bCs/>
          <w:sz w:val="24"/>
          <w:szCs w:val="24"/>
          <w:u w:val="single"/>
          <w:rtl/>
        </w:rPr>
        <w:t xml:space="preserve"> עד </w:t>
      </w:r>
      <w:r w:rsidR="00F2368F">
        <w:rPr>
          <w:rFonts w:ascii="David" w:hAnsi="David" w:cs="David" w:hint="cs"/>
          <w:b/>
          <w:bCs/>
          <w:sz w:val="24"/>
          <w:szCs w:val="24"/>
          <w:u w:val="single"/>
          <w:rtl/>
        </w:rPr>
        <w:t>05/24 (לא כולל תלוש חודש 11/23)</w:t>
      </w:r>
      <w:r w:rsidR="00CE1A15" w:rsidRPr="0020293D">
        <w:rPr>
          <w:rFonts w:ascii="David" w:hAnsi="David" w:cs="David" w:hint="cs"/>
          <w:b/>
          <w:bCs/>
          <w:sz w:val="24"/>
          <w:szCs w:val="24"/>
          <w:u w:val="single"/>
          <w:rtl/>
        </w:rPr>
        <w:t xml:space="preserve">  </w:t>
      </w:r>
      <w:r w:rsidR="00CE1A15" w:rsidRPr="0020293D">
        <w:rPr>
          <w:rFonts w:ascii="David" w:hAnsi="David" w:cs="David"/>
          <w:b/>
          <w:bCs/>
          <w:sz w:val="24"/>
          <w:szCs w:val="24"/>
          <w:u w:val="single"/>
          <w:rtl/>
        </w:rPr>
        <w:t>עולה כי היא משתכרת</w:t>
      </w:r>
      <w:r w:rsidR="00DD1426">
        <w:rPr>
          <w:rFonts w:ascii="David" w:hAnsi="David" w:cs="David" w:hint="cs"/>
          <w:b/>
          <w:bCs/>
          <w:sz w:val="24"/>
          <w:szCs w:val="24"/>
          <w:u w:val="single"/>
          <w:rtl/>
        </w:rPr>
        <w:t xml:space="preserve"> בממוצע סך של</w:t>
      </w:r>
      <w:r w:rsidR="00CE1A15" w:rsidRPr="0020293D">
        <w:rPr>
          <w:rFonts w:ascii="David" w:hAnsi="David" w:cs="David"/>
          <w:b/>
          <w:bCs/>
          <w:sz w:val="24"/>
          <w:szCs w:val="24"/>
          <w:u w:val="single"/>
          <w:rtl/>
        </w:rPr>
        <w:t xml:space="preserve"> </w:t>
      </w:r>
      <w:r w:rsidR="00F2368F">
        <w:rPr>
          <w:rFonts w:ascii="David" w:hAnsi="David" w:cs="David" w:hint="cs"/>
          <w:b/>
          <w:bCs/>
          <w:sz w:val="24"/>
          <w:szCs w:val="24"/>
          <w:u w:val="single"/>
          <w:rtl/>
        </w:rPr>
        <w:t xml:space="preserve">4,974 </w:t>
      </w:r>
      <w:r w:rsidR="00CE1A15">
        <w:rPr>
          <w:rFonts w:ascii="David" w:hAnsi="David" w:cs="David" w:hint="cs"/>
          <w:b/>
          <w:bCs/>
          <w:sz w:val="24"/>
          <w:szCs w:val="24"/>
          <w:u w:val="single"/>
          <w:rtl/>
        </w:rPr>
        <w:t>ש"ח</w:t>
      </w:r>
      <w:r w:rsidR="00CE1A15" w:rsidRPr="0020293D">
        <w:rPr>
          <w:rFonts w:ascii="David" w:hAnsi="David" w:cs="David"/>
          <w:b/>
          <w:bCs/>
          <w:sz w:val="24"/>
          <w:szCs w:val="24"/>
          <w:u w:val="single"/>
          <w:rtl/>
        </w:rPr>
        <w:t xml:space="preserve"> נטו לחודש לאחר ניכויי חובה</w:t>
      </w:r>
      <w:r w:rsidR="00CE1A15" w:rsidRPr="0020293D">
        <w:rPr>
          <w:rFonts w:ascii="David" w:hAnsi="David" w:cs="David" w:hint="cs"/>
          <w:b/>
          <w:bCs/>
          <w:sz w:val="24"/>
          <w:szCs w:val="24"/>
          <w:u w:val="single"/>
          <w:rtl/>
        </w:rPr>
        <w:t xml:space="preserve"> בלבד</w:t>
      </w:r>
      <w:r w:rsidR="00CE1A15" w:rsidRPr="0020293D">
        <w:rPr>
          <w:rFonts w:ascii="David" w:hAnsi="David" w:cs="David"/>
          <w:b/>
          <w:bCs/>
          <w:sz w:val="24"/>
          <w:szCs w:val="24"/>
          <w:u w:val="single"/>
          <w:rtl/>
        </w:rPr>
        <w:t>.</w:t>
      </w:r>
      <w:r w:rsidR="00CE1A15" w:rsidRPr="00DD1074">
        <w:rPr>
          <w:rFonts w:ascii="David" w:hAnsi="David" w:cs="David"/>
          <w:b/>
          <w:bCs/>
          <w:sz w:val="24"/>
          <w:szCs w:val="24"/>
          <w:u w:val="single"/>
          <w:rtl/>
        </w:rPr>
        <w:t xml:space="preserve"> </w:t>
      </w:r>
      <w:r w:rsidR="00A5360E">
        <w:rPr>
          <w:rFonts w:hint="cs"/>
          <w:rtl/>
        </w:rPr>
        <w:t xml:space="preserve"> </w:t>
      </w:r>
    </w:p>
    <w:p w:rsidR="00CE1A15" w:rsidRDefault="008801EB" w:rsidP="00854B5A">
      <w:pPr>
        <w:pStyle w:val="ad"/>
        <w:spacing w:line="360" w:lineRule="auto"/>
        <w:jc w:val="both"/>
        <w:rPr>
          <w:rFonts w:ascii="David" w:hAnsi="David" w:cs="David"/>
          <w:sz w:val="24"/>
          <w:szCs w:val="24"/>
          <w:rtl/>
        </w:rPr>
      </w:pPr>
      <w:r w:rsidRPr="008801EB">
        <w:rPr>
          <w:rFonts w:ascii="David" w:hAnsi="David" w:cs="David" w:hint="cs"/>
          <w:sz w:val="24"/>
          <w:szCs w:val="24"/>
          <w:rtl/>
        </w:rPr>
        <w:t xml:space="preserve">לטענתה, המשיב עובד </w:t>
      </w:r>
      <w:r w:rsidR="00854B5A">
        <w:rPr>
          <w:rFonts w:ascii="David" w:hAnsi="David" w:cs="David" w:hint="cs"/>
          <w:sz w:val="24"/>
          <w:szCs w:val="24"/>
          <w:rtl/>
        </w:rPr>
        <w:t>כ-**** ב-*****</w:t>
      </w:r>
      <w:r w:rsidRPr="008801EB">
        <w:rPr>
          <w:rFonts w:ascii="David" w:hAnsi="David" w:cs="David" w:hint="cs"/>
          <w:sz w:val="24"/>
          <w:szCs w:val="24"/>
          <w:rtl/>
        </w:rPr>
        <w:t xml:space="preserve"> ומשתכר </w:t>
      </w:r>
      <w:r w:rsidR="001D22BE">
        <w:rPr>
          <w:rFonts w:ascii="David" w:hAnsi="David" w:cs="David" w:hint="cs"/>
          <w:sz w:val="24"/>
          <w:szCs w:val="24"/>
          <w:rtl/>
        </w:rPr>
        <w:t xml:space="preserve">סכום של </w:t>
      </w:r>
      <w:r>
        <w:rPr>
          <w:rFonts w:ascii="David" w:hAnsi="David" w:cs="David" w:hint="cs"/>
          <w:sz w:val="24"/>
          <w:szCs w:val="24"/>
          <w:rtl/>
        </w:rPr>
        <w:t>כ-10,000 ₪ בחודש במ</w:t>
      </w:r>
      <w:r w:rsidR="00CE1A15">
        <w:rPr>
          <w:rFonts w:ascii="David" w:hAnsi="David" w:cs="David" w:hint="cs"/>
          <w:sz w:val="24"/>
          <w:szCs w:val="24"/>
          <w:rtl/>
        </w:rPr>
        <w:t xml:space="preserve">מוצע. </w:t>
      </w:r>
    </w:p>
    <w:p w:rsidR="005C1FBD" w:rsidRDefault="005C1FBD" w:rsidP="005C1FBD">
      <w:pPr>
        <w:pStyle w:val="ad"/>
        <w:spacing w:line="240" w:lineRule="auto"/>
        <w:jc w:val="both"/>
        <w:rPr>
          <w:rFonts w:ascii="David" w:hAnsi="David" w:cs="David"/>
          <w:sz w:val="24"/>
          <w:szCs w:val="24"/>
          <w:rtl/>
        </w:rPr>
      </w:pPr>
    </w:p>
    <w:p w:rsidR="001D22BE" w:rsidRDefault="001D22BE" w:rsidP="00854B5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לטענת המשיב, </w:t>
      </w:r>
      <w:r w:rsidR="00854B5A">
        <w:rPr>
          <w:rFonts w:ascii="David" w:hAnsi="David" w:cs="David" w:hint="cs"/>
          <w:sz w:val="24"/>
          <w:szCs w:val="24"/>
          <w:rtl/>
        </w:rPr>
        <w:t xml:space="preserve">***** </w:t>
      </w:r>
      <w:r>
        <w:rPr>
          <w:rFonts w:ascii="David" w:hAnsi="David" w:cs="David" w:hint="cs"/>
          <w:sz w:val="24"/>
          <w:szCs w:val="24"/>
          <w:rtl/>
        </w:rPr>
        <w:t xml:space="preserve"> ומשתכר סכום של כ-10,000 ₪ בחודש בממוצע, אך מצוי בחריגה של כ-15,000 ₪ בבנק, עקב הוצאות </w:t>
      </w:r>
      <w:r w:rsidR="005F6D9F">
        <w:rPr>
          <w:rFonts w:ascii="David" w:hAnsi="David" w:cs="David" w:hint="cs"/>
          <w:sz w:val="24"/>
          <w:szCs w:val="24"/>
          <w:rtl/>
        </w:rPr>
        <w:t xml:space="preserve">בית </w:t>
      </w:r>
      <w:r>
        <w:rPr>
          <w:rFonts w:ascii="David" w:hAnsi="David" w:cs="David" w:hint="cs"/>
          <w:sz w:val="24"/>
          <w:szCs w:val="24"/>
          <w:rtl/>
        </w:rPr>
        <w:t>רבות שנושא בהן לאורך השנים לבדו</w:t>
      </w:r>
      <w:r w:rsidR="005F6D9F">
        <w:rPr>
          <w:rFonts w:ascii="David" w:hAnsi="David" w:cs="David" w:hint="cs"/>
          <w:sz w:val="24"/>
          <w:szCs w:val="24"/>
          <w:rtl/>
        </w:rPr>
        <w:t xml:space="preserve"> וללא השתתפות המבקשת</w:t>
      </w:r>
      <w:r>
        <w:rPr>
          <w:rFonts w:ascii="David" w:hAnsi="David" w:cs="David" w:hint="cs"/>
          <w:sz w:val="24"/>
          <w:szCs w:val="24"/>
          <w:rtl/>
        </w:rPr>
        <w:t xml:space="preserve">. </w:t>
      </w:r>
    </w:p>
    <w:p w:rsidR="00495F8C" w:rsidRDefault="00495F8C" w:rsidP="0006550B">
      <w:pPr>
        <w:pStyle w:val="ad"/>
        <w:spacing w:line="360" w:lineRule="auto"/>
        <w:jc w:val="both"/>
        <w:rPr>
          <w:rFonts w:ascii="David" w:hAnsi="David" w:cs="David"/>
          <w:sz w:val="24"/>
          <w:szCs w:val="24"/>
          <w:rtl/>
        </w:rPr>
      </w:pPr>
      <w:r w:rsidRPr="0020293D">
        <w:rPr>
          <w:rFonts w:ascii="David" w:hAnsi="David" w:cs="David"/>
          <w:b/>
          <w:bCs/>
          <w:sz w:val="24"/>
          <w:szCs w:val="24"/>
          <w:u w:val="single"/>
          <w:rtl/>
        </w:rPr>
        <w:t xml:space="preserve">מעיון בתלושי שכר </w:t>
      </w:r>
      <w:r>
        <w:rPr>
          <w:rFonts w:ascii="David" w:hAnsi="David" w:cs="David" w:hint="cs"/>
          <w:b/>
          <w:bCs/>
          <w:sz w:val="24"/>
          <w:szCs w:val="24"/>
          <w:u w:val="single"/>
          <w:rtl/>
        </w:rPr>
        <w:t>שצירף המשיב לתגובה</w:t>
      </w:r>
      <w:r w:rsidRPr="0020293D">
        <w:rPr>
          <w:rFonts w:ascii="David" w:hAnsi="David" w:cs="David" w:hint="cs"/>
          <w:b/>
          <w:bCs/>
          <w:sz w:val="24"/>
          <w:szCs w:val="24"/>
          <w:u w:val="single"/>
          <w:rtl/>
        </w:rPr>
        <w:t xml:space="preserve"> לחודשים</w:t>
      </w:r>
      <w:r>
        <w:rPr>
          <w:rFonts w:ascii="David" w:hAnsi="David" w:cs="David" w:hint="cs"/>
          <w:b/>
          <w:bCs/>
          <w:sz w:val="24"/>
          <w:szCs w:val="24"/>
          <w:u w:val="single"/>
          <w:rtl/>
        </w:rPr>
        <w:t xml:space="preserve"> </w:t>
      </w:r>
      <w:r w:rsidR="0006550B">
        <w:rPr>
          <w:rFonts w:ascii="David" w:hAnsi="David" w:cs="David" w:hint="cs"/>
          <w:b/>
          <w:bCs/>
          <w:sz w:val="24"/>
          <w:szCs w:val="24"/>
          <w:u w:val="single"/>
          <w:rtl/>
        </w:rPr>
        <w:t>09/23</w:t>
      </w:r>
      <w:r>
        <w:rPr>
          <w:rFonts w:ascii="David" w:hAnsi="David" w:cs="David" w:hint="cs"/>
          <w:b/>
          <w:bCs/>
          <w:sz w:val="24"/>
          <w:szCs w:val="24"/>
          <w:u w:val="single"/>
          <w:rtl/>
        </w:rPr>
        <w:t xml:space="preserve"> עד </w:t>
      </w:r>
      <w:r w:rsidR="0006550B">
        <w:rPr>
          <w:rFonts w:ascii="David" w:hAnsi="David" w:cs="David" w:hint="cs"/>
          <w:b/>
          <w:bCs/>
          <w:sz w:val="24"/>
          <w:szCs w:val="24"/>
          <w:u w:val="single"/>
          <w:rtl/>
        </w:rPr>
        <w:t xml:space="preserve">08/24  </w:t>
      </w:r>
      <w:r w:rsidRPr="0020293D">
        <w:rPr>
          <w:rFonts w:ascii="David" w:hAnsi="David" w:cs="David"/>
          <w:b/>
          <w:bCs/>
          <w:sz w:val="24"/>
          <w:szCs w:val="24"/>
          <w:u w:val="single"/>
          <w:rtl/>
        </w:rPr>
        <w:t>עולה כי ה</w:t>
      </w:r>
      <w:r w:rsidR="0006550B">
        <w:rPr>
          <w:rFonts w:ascii="David" w:hAnsi="David" w:cs="David" w:hint="cs"/>
          <w:b/>
          <w:bCs/>
          <w:sz w:val="24"/>
          <w:szCs w:val="24"/>
          <w:u w:val="single"/>
          <w:rtl/>
        </w:rPr>
        <w:t>ו</w:t>
      </w:r>
      <w:r w:rsidR="0006550B">
        <w:rPr>
          <w:rFonts w:ascii="David" w:hAnsi="David" w:cs="David"/>
          <w:b/>
          <w:bCs/>
          <w:sz w:val="24"/>
          <w:szCs w:val="24"/>
          <w:u w:val="single"/>
          <w:rtl/>
        </w:rPr>
        <w:t>א משתכר</w:t>
      </w:r>
      <w:r w:rsidR="009307A4">
        <w:rPr>
          <w:rFonts w:ascii="David" w:hAnsi="David" w:cs="David" w:hint="cs"/>
          <w:b/>
          <w:bCs/>
          <w:sz w:val="24"/>
          <w:szCs w:val="24"/>
          <w:u w:val="single"/>
          <w:rtl/>
        </w:rPr>
        <w:t xml:space="preserve"> בממוצע סך של</w:t>
      </w:r>
      <w:r w:rsidR="0006550B">
        <w:rPr>
          <w:rFonts w:ascii="David" w:hAnsi="David" w:cs="David" w:hint="cs"/>
          <w:b/>
          <w:bCs/>
          <w:sz w:val="24"/>
          <w:szCs w:val="24"/>
          <w:u w:val="single"/>
          <w:rtl/>
        </w:rPr>
        <w:t xml:space="preserve"> 10,733</w:t>
      </w:r>
      <w:r>
        <w:rPr>
          <w:rFonts w:ascii="David" w:hAnsi="David" w:cs="David" w:hint="cs"/>
          <w:b/>
          <w:bCs/>
          <w:sz w:val="24"/>
          <w:szCs w:val="24"/>
          <w:u w:val="single"/>
          <w:rtl/>
        </w:rPr>
        <w:t xml:space="preserve"> ש"ח</w:t>
      </w:r>
      <w:r w:rsidRPr="0020293D">
        <w:rPr>
          <w:rFonts w:ascii="David" w:hAnsi="David" w:cs="David"/>
          <w:b/>
          <w:bCs/>
          <w:sz w:val="24"/>
          <w:szCs w:val="24"/>
          <w:u w:val="single"/>
          <w:rtl/>
        </w:rPr>
        <w:t xml:space="preserve"> נטו לחודש לאחר ניכויי חובה</w:t>
      </w:r>
      <w:r w:rsidRPr="0020293D">
        <w:rPr>
          <w:rFonts w:ascii="David" w:hAnsi="David" w:cs="David" w:hint="cs"/>
          <w:b/>
          <w:bCs/>
          <w:sz w:val="24"/>
          <w:szCs w:val="24"/>
          <w:u w:val="single"/>
          <w:rtl/>
        </w:rPr>
        <w:t xml:space="preserve"> בלבד</w:t>
      </w:r>
      <w:r w:rsidRPr="0020293D">
        <w:rPr>
          <w:rFonts w:ascii="David" w:hAnsi="David" w:cs="David"/>
          <w:b/>
          <w:bCs/>
          <w:sz w:val="24"/>
          <w:szCs w:val="24"/>
          <w:u w:val="single"/>
          <w:rtl/>
        </w:rPr>
        <w:t>.</w:t>
      </w:r>
    </w:p>
    <w:p w:rsidR="00495F8C" w:rsidRPr="00495F8C" w:rsidRDefault="00495F8C" w:rsidP="002F1E8F">
      <w:pPr>
        <w:pStyle w:val="ad"/>
        <w:spacing w:line="360" w:lineRule="auto"/>
        <w:jc w:val="both"/>
        <w:rPr>
          <w:rFonts w:ascii="David" w:hAnsi="David" w:cs="David"/>
          <w:b/>
          <w:bCs/>
          <w:sz w:val="24"/>
          <w:szCs w:val="24"/>
          <w:u w:val="single"/>
        </w:rPr>
      </w:pPr>
      <w:r w:rsidRPr="00495F8C">
        <w:rPr>
          <w:rFonts w:ascii="David" w:hAnsi="David" w:cs="David" w:hint="cs"/>
          <w:b/>
          <w:bCs/>
          <w:sz w:val="24"/>
          <w:szCs w:val="24"/>
          <w:u w:val="single"/>
          <w:rtl/>
        </w:rPr>
        <w:t>מעיון בדפי החשבון שצירף</w:t>
      </w:r>
      <w:r w:rsidR="0006550B">
        <w:rPr>
          <w:rFonts w:ascii="David" w:hAnsi="David" w:cs="David" w:hint="cs"/>
          <w:b/>
          <w:bCs/>
          <w:sz w:val="24"/>
          <w:szCs w:val="24"/>
          <w:u w:val="single"/>
          <w:rtl/>
        </w:rPr>
        <w:t xml:space="preserve"> המשיב לתגובה לתאריכים 16.9.23 </w:t>
      </w:r>
      <w:r w:rsidRPr="00495F8C">
        <w:rPr>
          <w:rFonts w:ascii="David" w:hAnsi="David" w:cs="David" w:hint="cs"/>
          <w:b/>
          <w:bCs/>
          <w:sz w:val="24"/>
          <w:szCs w:val="24"/>
          <w:u w:val="single"/>
          <w:rtl/>
        </w:rPr>
        <w:t xml:space="preserve">עד 15.9.24 עולה כי </w:t>
      </w:r>
      <w:r w:rsidR="002F1E8F">
        <w:rPr>
          <w:rFonts w:ascii="David" w:hAnsi="David" w:cs="David" w:hint="cs"/>
          <w:b/>
          <w:bCs/>
          <w:sz w:val="24"/>
          <w:szCs w:val="24"/>
          <w:u w:val="single"/>
          <w:rtl/>
        </w:rPr>
        <w:t>נמצא ב</w:t>
      </w:r>
      <w:r>
        <w:rPr>
          <w:rFonts w:ascii="David" w:hAnsi="David" w:cs="David" w:hint="cs"/>
          <w:b/>
          <w:bCs/>
          <w:sz w:val="24"/>
          <w:szCs w:val="24"/>
          <w:u w:val="single"/>
          <w:rtl/>
        </w:rPr>
        <w:t xml:space="preserve">יתרת </w:t>
      </w:r>
      <w:r w:rsidR="002F1E8F">
        <w:rPr>
          <w:rFonts w:ascii="David" w:hAnsi="David" w:cs="David" w:hint="cs"/>
          <w:b/>
          <w:bCs/>
          <w:sz w:val="24"/>
          <w:szCs w:val="24"/>
          <w:u w:val="single"/>
          <w:rtl/>
        </w:rPr>
        <w:t>חובה של 15,052 ₪ ב</w:t>
      </w:r>
      <w:r>
        <w:rPr>
          <w:rFonts w:ascii="David" w:hAnsi="David" w:cs="David" w:hint="cs"/>
          <w:b/>
          <w:bCs/>
          <w:sz w:val="24"/>
          <w:szCs w:val="24"/>
          <w:u w:val="single"/>
          <w:rtl/>
        </w:rPr>
        <w:t xml:space="preserve">חשבונו </w:t>
      </w:r>
      <w:r w:rsidR="002F1E8F">
        <w:rPr>
          <w:rFonts w:ascii="David" w:hAnsi="David" w:cs="David" w:hint="cs"/>
          <w:b/>
          <w:bCs/>
          <w:sz w:val="24"/>
          <w:szCs w:val="24"/>
          <w:u w:val="single"/>
          <w:rtl/>
        </w:rPr>
        <w:t>(</w:t>
      </w:r>
      <w:r w:rsidR="00D36F5B">
        <w:rPr>
          <w:rFonts w:ascii="David" w:hAnsi="David" w:cs="David" w:hint="cs"/>
          <w:b/>
          <w:bCs/>
          <w:sz w:val="24"/>
          <w:szCs w:val="24"/>
          <w:u w:val="single"/>
          <w:rtl/>
        </w:rPr>
        <w:t>המעודכנת ליום 13.9.24</w:t>
      </w:r>
      <w:r w:rsidR="002F1E8F">
        <w:rPr>
          <w:rFonts w:ascii="David" w:hAnsi="David" w:cs="David" w:hint="cs"/>
          <w:b/>
          <w:bCs/>
          <w:sz w:val="24"/>
          <w:szCs w:val="24"/>
          <w:u w:val="single"/>
          <w:rtl/>
        </w:rPr>
        <w:t>)</w:t>
      </w:r>
      <w:r>
        <w:rPr>
          <w:rFonts w:ascii="David" w:hAnsi="David" w:cs="David" w:hint="cs"/>
          <w:b/>
          <w:bCs/>
          <w:sz w:val="24"/>
          <w:szCs w:val="24"/>
          <w:u w:val="single"/>
          <w:rtl/>
        </w:rPr>
        <w:t xml:space="preserve">. </w:t>
      </w:r>
    </w:p>
    <w:p w:rsidR="001D22BE" w:rsidRDefault="001D22BE" w:rsidP="00260C20">
      <w:pPr>
        <w:pStyle w:val="ad"/>
        <w:spacing w:line="360" w:lineRule="auto"/>
        <w:jc w:val="both"/>
        <w:rPr>
          <w:rFonts w:ascii="David" w:hAnsi="David" w:cs="David"/>
          <w:sz w:val="24"/>
          <w:szCs w:val="24"/>
          <w:rtl/>
        </w:rPr>
      </w:pPr>
      <w:r>
        <w:rPr>
          <w:rFonts w:ascii="David" w:hAnsi="David" w:cs="David" w:hint="cs"/>
          <w:sz w:val="24"/>
          <w:szCs w:val="24"/>
          <w:rtl/>
        </w:rPr>
        <w:t xml:space="preserve">לטענתו, המבקשת אינה ממצה את פוטנציאל השתכרותה, שכן </w:t>
      </w:r>
      <w:r w:rsidR="00260C20">
        <w:rPr>
          <w:rFonts w:ascii="David" w:hAnsi="David" w:cs="David" w:hint="cs"/>
          <w:sz w:val="24"/>
          <w:szCs w:val="24"/>
          <w:rtl/>
        </w:rPr>
        <w:t xml:space="preserve">היא </w:t>
      </w:r>
      <w:r>
        <w:rPr>
          <w:rFonts w:ascii="David" w:hAnsi="David" w:cs="David" w:hint="cs"/>
          <w:sz w:val="24"/>
          <w:szCs w:val="24"/>
          <w:rtl/>
        </w:rPr>
        <w:t>עו</w:t>
      </w:r>
      <w:r w:rsidR="00F8503A">
        <w:rPr>
          <w:rFonts w:ascii="David" w:hAnsi="David" w:cs="David" w:hint="cs"/>
          <w:sz w:val="24"/>
          <w:szCs w:val="24"/>
          <w:rtl/>
        </w:rPr>
        <w:t>בדת 6 שעות ביום ולא במשרה מלאה.</w:t>
      </w:r>
    </w:p>
    <w:p w:rsidR="00F8503A" w:rsidRDefault="00F8503A" w:rsidP="00F8503A">
      <w:pPr>
        <w:pStyle w:val="ad"/>
        <w:spacing w:line="360" w:lineRule="auto"/>
        <w:jc w:val="both"/>
        <w:rPr>
          <w:rFonts w:ascii="David" w:hAnsi="David" w:cs="David"/>
          <w:sz w:val="24"/>
          <w:szCs w:val="24"/>
          <w:rtl/>
        </w:rPr>
      </w:pPr>
      <w:r>
        <w:rPr>
          <w:rFonts w:ascii="David" w:hAnsi="David" w:cs="David" w:hint="cs"/>
          <w:sz w:val="24"/>
          <w:szCs w:val="24"/>
          <w:rtl/>
        </w:rPr>
        <w:t>מנגד טוענת המבקשת לעניין זה כי נאלצת לעבוד רק 6 שעות שכן המשיב אינו מוכן לקחת את הקטינה מהגן ולאסוף אותה מהגן.</w:t>
      </w:r>
    </w:p>
    <w:p w:rsidR="005C1FBD" w:rsidRDefault="005C1FBD" w:rsidP="005C1FBD">
      <w:pPr>
        <w:pStyle w:val="ad"/>
        <w:spacing w:line="240" w:lineRule="auto"/>
        <w:jc w:val="both"/>
        <w:rPr>
          <w:rFonts w:ascii="David" w:hAnsi="David" w:cs="David"/>
          <w:sz w:val="24"/>
          <w:szCs w:val="24"/>
          <w:rtl/>
        </w:rPr>
      </w:pPr>
    </w:p>
    <w:p w:rsidR="00337681" w:rsidRDefault="00CE1A15" w:rsidP="00854B5A">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לטענת ה</w:t>
      </w:r>
      <w:r w:rsidR="00260C20">
        <w:rPr>
          <w:rFonts w:ascii="David" w:hAnsi="David" w:cs="David" w:hint="cs"/>
          <w:sz w:val="24"/>
          <w:szCs w:val="24"/>
          <w:rtl/>
        </w:rPr>
        <w:t>אם</w:t>
      </w:r>
      <w:r>
        <w:rPr>
          <w:rFonts w:ascii="David" w:hAnsi="David" w:cs="David" w:hint="cs"/>
          <w:sz w:val="24"/>
          <w:szCs w:val="24"/>
          <w:rtl/>
        </w:rPr>
        <w:t xml:space="preserve">, בשלב זה הצדדים עדיין מתגוררים </w:t>
      </w:r>
      <w:r w:rsidR="004A4044">
        <w:rPr>
          <w:rFonts w:ascii="David" w:hAnsi="David" w:cs="David" w:hint="cs"/>
          <w:sz w:val="24"/>
          <w:szCs w:val="24"/>
          <w:rtl/>
        </w:rPr>
        <w:t>תחת קורת גג אחת</w:t>
      </w:r>
      <w:r>
        <w:rPr>
          <w:rFonts w:ascii="David" w:hAnsi="David" w:cs="David" w:hint="cs"/>
          <w:sz w:val="24"/>
          <w:szCs w:val="24"/>
          <w:rtl/>
        </w:rPr>
        <w:t xml:space="preserve"> בדירה שכורה ב</w:t>
      </w:r>
      <w:r w:rsidR="00854B5A">
        <w:rPr>
          <w:rFonts w:ascii="David" w:hAnsi="David" w:cs="David" w:hint="cs"/>
          <w:sz w:val="24"/>
          <w:szCs w:val="24"/>
          <w:rtl/>
        </w:rPr>
        <w:t>-*****</w:t>
      </w:r>
      <w:r>
        <w:rPr>
          <w:rFonts w:ascii="David" w:hAnsi="David" w:cs="David" w:hint="cs"/>
          <w:sz w:val="24"/>
          <w:szCs w:val="24"/>
          <w:rtl/>
        </w:rPr>
        <w:t xml:space="preserve"> והמשיב הוא שמשלם את דמי השכירות בגינה, אך </w:t>
      </w:r>
      <w:r w:rsidR="00337681">
        <w:rPr>
          <w:rFonts w:ascii="David" w:hAnsi="David" w:cs="David" w:hint="cs"/>
          <w:sz w:val="24"/>
          <w:szCs w:val="24"/>
          <w:rtl/>
        </w:rPr>
        <w:t xml:space="preserve">לטענתה אינו מוכן לומר לה מה גובה דמי השכירות ומתי מסתיים חוזה השכירות. </w:t>
      </w:r>
    </w:p>
    <w:p w:rsidR="00191E97" w:rsidRDefault="00191E97" w:rsidP="00191E97">
      <w:pPr>
        <w:pStyle w:val="ad"/>
        <w:spacing w:line="360" w:lineRule="auto"/>
        <w:jc w:val="both"/>
        <w:rPr>
          <w:rFonts w:ascii="David" w:hAnsi="David" w:cs="David"/>
          <w:sz w:val="24"/>
          <w:szCs w:val="24"/>
          <w:rtl/>
        </w:rPr>
      </w:pPr>
      <w:r>
        <w:rPr>
          <w:rFonts w:ascii="David" w:hAnsi="David" w:cs="David" w:hint="cs"/>
          <w:sz w:val="24"/>
          <w:szCs w:val="24"/>
          <w:rtl/>
        </w:rPr>
        <w:t>לטענת האב, המבקשת יודעת מהו גובה דמי השכירות, אשר עומדים על סך של 3,950 ₪ לחודש כולל ועד בית, שכן החוזה נרשם על</w:t>
      </w:r>
      <w:r w:rsidR="00D36F5B">
        <w:rPr>
          <w:rFonts w:ascii="David" w:hAnsi="David" w:cs="David" w:hint="cs"/>
          <w:sz w:val="24"/>
          <w:szCs w:val="24"/>
          <w:rtl/>
        </w:rPr>
        <w:t xml:space="preserve"> </w:t>
      </w:r>
      <w:r>
        <w:rPr>
          <w:rFonts w:ascii="David" w:hAnsi="David" w:cs="David" w:hint="cs"/>
          <w:sz w:val="24"/>
          <w:szCs w:val="24"/>
          <w:rtl/>
        </w:rPr>
        <w:t xml:space="preserve">שם שניהם והסכום לא השתנה מאז שעברו להתגורר בדירה זו. </w:t>
      </w:r>
    </w:p>
    <w:p w:rsidR="005C1FBD" w:rsidRDefault="005C1FBD" w:rsidP="005C1FBD">
      <w:pPr>
        <w:pStyle w:val="ad"/>
        <w:spacing w:line="240" w:lineRule="auto"/>
        <w:jc w:val="both"/>
        <w:rPr>
          <w:rFonts w:ascii="David" w:hAnsi="David" w:cs="David"/>
          <w:sz w:val="24"/>
          <w:szCs w:val="24"/>
        </w:rPr>
      </w:pPr>
    </w:p>
    <w:p w:rsidR="003A5EBD" w:rsidRPr="003A5EBD" w:rsidRDefault="005F6D9F" w:rsidP="003A5EBD">
      <w:pPr>
        <w:pStyle w:val="ad"/>
        <w:numPr>
          <w:ilvl w:val="0"/>
          <w:numId w:val="1"/>
        </w:numPr>
        <w:spacing w:line="360" w:lineRule="auto"/>
        <w:jc w:val="both"/>
        <w:rPr>
          <w:rFonts w:ascii="David" w:hAnsi="David" w:cs="David"/>
          <w:sz w:val="24"/>
          <w:szCs w:val="24"/>
        </w:rPr>
      </w:pPr>
      <w:r>
        <w:rPr>
          <w:rFonts w:ascii="David" w:hAnsi="David" w:cs="David" w:hint="cs"/>
          <w:sz w:val="24"/>
          <w:szCs w:val="24"/>
          <w:rtl/>
        </w:rPr>
        <w:t>עוד טוענת המבקשת כי</w:t>
      </w:r>
      <w:r w:rsidR="00337681">
        <w:rPr>
          <w:rFonts w:ascii="David" w:hAnsi="David" w:cs="David" w:hint="cs"/>
          <w:sz w:val="24"/>
          <w:szCs w:val="24"/>
          <w:rtl/>
        </w:rPr>
        <w:t xml:space="preserve">, </w:t>
      </w:r>
      <w:r w:rsidR="00260C20">
        <w:rPr>
          <w:rFonts w:ascii="David" w:hAnsi="David" w:cs="David" w:hint="cs"/>
          <w:sz w:val="24"/>
          <w:szCs w:val="24"/>
          <w:rtl/>
        </w:rPr>
        <w:t xml:space="preserve">היא </w:t>
      </w:r>
      <w:r w:rsidR="00337681">
        <w:rPr>
          <w:rFonts w:ascii="David" w:hAnsi="David" w:cs="David" w:hint="cs"/>
          <w:sz w:val="24"/>
          <w:szCs w:val="24"/>
          <w:rtl/>
        </w:rPr>
        <w:t>נושאת בכל הוצאות אחזקת הבית, כלכלה, הוצאות עבור הקטינה</w:t>
      </w:r>
      <w:r w:rsidR="003A5EBD">
        <w:rPr>
          <w:rFonts w:ascii="David" w:hAnsi="David" w:cs="David" w:hint="cs"/>
          <w:sz w:val="24"/>
          <w:szCs w:val="24"/>
          <w:rtl/>
        </w:rPr>
        <w:t xml:space="preserve"> וצהרון</w:t>
      </w:r>
      <w:r w:rsidR="003A5EBD" w:rsidRPr="003A5EBD">
        <w:rPr>
          <w:rFonts w:ascii="David" w:hAnsi="David" w:cs="David" w:hint="cs"/>
          <w:sz w:val="24"/>
          <w:szCs w:val="24"/>
          <w:rtl/>
        </w:rPr>
        <w:t xml:space="preserve">, </w:t>
      </w:r>
      <w:r w:rsidR="003A5EBD">
        <w:rPr>
          <w:rFonts w:ascii="David" w:hAnsi="David" w:cs="David" w:hint="cs"/>
          <w:sz w:val="24"/>
          <w:szCs w:val="24"/>
          <w:rtl/>
        </w:rPr>
        <w:t>וכן מטפלת בעצמה בקטינה</w:t>
      </w:r>
      <w:r w:rsidR="00D36F5B">
        <w:rPr>
          <w:rFonts w:ascii="David" w:hAnsi="David" w:cs="David" w:hint="cs"/>
          <w:sz w:val="24"/>
          <w:szCs w:val="24"/>
          <w:rtl/>
        </w:rPr>
        <w:t xml:space="preserve"> ללא כל עזרה מצדו של המשיב ומשכך אינה יכולה לעבוד שעות נוספות ולהגדיל הכנסתה. </w:t>
      </w:r>
    </w:p>
    <w:p w:rsidR="00191E97" w:rsidRDefault="005F6D9F" w:rsidP="00260C20">
      <w:pPr>
        <w:pStyle w:val="ad"/>
        <w:spacing w:line="360" w:lineRule="auto"/>
        <w:jc w:val="both"/>
        <w:rPr>
          <w:rFonts w:ascii="David" w:hAnsi="David" w:cs="David"/>
          <w:sz w:val="24"/>
          <w:szCs w:val="24"/>
          <w:rtl/>
        </w:rPr>
      </w:pPr>
      <w:r>
        <w:rPr>
          <w:rFonts w:ascii="David" w:hAnsi="David" w:cs="David" w:hint="cs"/>
          <w:sz w:val="24"/>
          <w:szCs w:val="24"/>
          <w:rtl/>
        </w:rPr>
        <w:t>ל</w:t>
      </w:r>
      <w:r w:rsidR="00191E97">
        <w:rPr>
          <w:rFonts w:ascii="David" w:hAnsi="David" w:cs="David" w:hint="cs"/>
          <w:sz w:val="24"/>
          <w:szCs w:val="24"/>
          <w:rtl/>
        </w:rPr>
        <w:t xml:space="preserve">עניין זה טוען המשיב כי בנוסף לדמי השכירות משלם הוצאות נוספות, חובות ישנים וכן זן את הקטינה יחד עם המבקשת, ומשכך אין לחייבו במזונותיה. </w:t>
      </w:r>
    </w:p>
    <w:p w:rsidR="009F23A1" w:rsidRDefault="00260C20" w:rsidP="00191E97">
      <w:pPr>
        <w:pStyle w:val="ad"/>
        <w:spacing w:line="360" w:lineRule="auto"/>
        <w:jc w:val="both"/>
        <w:rPr>
          <w:rFonts w:ascii="David" w:hAnsi="David" w:cs="David"/>
          <w:sz w:val="24"/>
          <w:szCs w:val="24"/>
          <w:rtl/>
        </w:rPr>
      </w:pPr>
      <w:r>
        <w:rPr>
          <w:rFonts w:ascii="David" w:hAnsi="David" w:cs="David" w:hint="cs"/>
          <w:sz w:val="24"/>
          <w:szCs w:val="24"/>
          <w:rtl/>
        </w:rPr>
        <w:t xml:space="preserve">בנוסף טוען המשיב כי </w:t>
      </w:r>
      <w:r w:rsidR="009F23A1">
        <w:rPr>
          <w:rFonts w:ascii="David" w:hAnsi="David" w:cs="David" w:hint="cs"/>
          <w:sz w:val="24"/>
          <w:szCs w:val="24"/>
          <w:rtl/>
        </w:rPr>
        <w:t xml:space="preserve">הוא אב מסור לקטינה ומטפל בה כפי שהמבקשת עושה. </w:t>
      </w:r>
    </w:p>
    <w:p w:rsidR="005C1FBD" w:rsidRDefault="005C1FBD" w:rsidP="005C1FBD">
      <w:pPr>
        <w:pStyle w:val="ad"/>
        <w:spacing w:line="240" w:lineRule="auto"/>
        <w:jc w:val="both"/>
        <w:rPr>
          <w:rFonts w:ascii="David" w:hAnsi="David" w:cs="David"/>
          <w:sz w:val="24"/>
          <w:szCs w:val="24"/>
          <w:rtl/>
        </w:rPr>
      </w:pPr>
    </w:p>
    <w:p w:rsidR="00260C20" w:rsidRDefault="00260C20" w:rsidP="008A4DFC">
      <w:pPr>
        <w:pStyle w:val="ad"/>
        <w:numPr>
          <w:ilvl w:val="0"/>
          <w:numId w:val="1"/>
        </w:numPr>
        <w:spacing w:line="360" w:lineRule="auto"/>
        <w:jc w:val="both"/>
        <w:rPr>
          <w:rFonts w:ascii="David" w:hAnsi="David" w:cs="David"/>
          <w:sz w:val="24"/>
          <w:szCs w:val="24"/>
        </w:rPr>
      </w:pPr>
      <w:r w:rsidRPr="00260C20">
        <w:rPr>
          <w:rFonts w:ascii="David" w:hAnsi="David" w:cs="David" w:hint="cs"/>
          <w:sz w:val="24"/>
          <w:szCs w:val="24"/>
          <w:rtl/>
        </w:rPr>
        <w:t>בבקשה למזונות זמניים ע</w:t>
      </w:r>
      <w:r>
        <w:rPr>
          <w:rFonts w:ascii="David" w:hAnsi="David" w:cs="David" w:hint="cs"/>
          <w:sz w:val="24"/>
          <w:szCs w:val="24"/>
          <w:rtl/>
        </w:rPr>
        <w:t>ו</w:t>
      </w:r>
      <w:r w:rsidRPr="00260C20">
        <w:rPr>
          <w:rFonts w:ascii="David" w:hAnsi="David" w:cs="David" w:hint="cs"/>
          <w:sz w:val="24"/>
          <w:szCs w:val="24"/>
          <w:rtl/>
        </w:rPr>
        <w:t>תר</w:t>
      </w:r>
      <w:r>
        <w:rPr>
          <w:rFonts w:ascii="David" w:hAnsi="David" w:cs="David" w:hint="cs"/>
          <w:sz w:val="24"/>
          <w:szCs w:val="24"/>
          <w:rtl/>
        </w:rPr>
        <w:t>ת</w:t>
      </w:r>
      <w:r w:rsidRPr="00260C20">
        <w:rPr>
          <w:rFonts w:ascii="David" w:hAnsi="David" w:cs="David" w:hint="cs"/>
          <w:sz w:val="24"/>
          <w:szCs w:val="24"/>
          <w:rtl/>
        </w:rPr>
        <w:t xml:space="preserve"> האם לחייב האב בסכום של </w:t>
      </w:r>
      <w:r>
        <w:rPr>
          <w:rFonts w:ascii="David" w:hAnsi="David" w:cs="David" w:hint="cs"/>
          <w:sz w:val="24"/>
          <w:szCs w:val="24"/>
          <w:rtl/>
        </w:rPr>
        <w:t>5,435</w:t>
      </w:r>
      <w:r w:rsidRPr="00260C20">
        <w:rPr>
          <w:rFonts w:ascii="David" w:hAnsi="David" w:cs="David" w:hint="cs"/>
          <w:sz w:val="24"/>
          <w:szCs w:val="24"/>
          <w:rtl/>
        </w:rPr>
        <w:t xml:space="preserve"> ₪ עבור מזונות הקטי</w:t>
      </w:r>
      <w:r>
        <w:rPr>
          <w:rFonts w:ascii="David" w:hAnsi="David" w:cs="David" w:hint="cs"/>
          <w:sz w:val="24"/>
          <w:szCs w:val="24"/>
          <w:rtl/>
        </w:rPr>
        <w:t>נה</w:t>
      </w:r>
      <w:r w:rsidRPr="00260C20">
        <w:rPr>
          <w:rFonts w:ascii="David" w:hAnsi="David" w:cs="David" w:hint="cs"/>
          <w:sz w:val="24"/>
          <w:szCs w:val="24"/>
          <w:rtl/>
        </w:rPr>
        <w:t xml:space="preserve">, כולל הוצאות מדור. עוד עתרה לחייב האב במחצית הוצאות החינוך ובמחצית הוצאות רפואיות חריגות. לטענת המשיב, </w:t>
      </w:r>
      <w:r>
        <w:rPr>
          <w:rFonts w:ascii="David" w:hAnsi="David" w:cs="David" w:hint="cs"/>
          <w:sz w:val="24"/>
          <w:szCs w:val="24"/>
          <w:rtl/>
        </w:rPr>
        <w:t xml:space="preserve">גובה סכום המזונות לו עותרת המבקשת מופרז ואין לו כל ביסוס, שכן הצדדים עדיין מתגוררים יחד </w:t>
      </w:r>
      <w:r w:rsidR="00525529">
        <w:rPr>
          <w:rFonts w:ascii="David" w:hAnsi="David" w:cs="David" w:hint="cs"/>
          <w:sz w:val="24"/>
          <w:szCs w:val="24"/>
          <w:rtl/>
        </w:rPr>
        <w:t>ו</w:t>
      </w:r>
      <w:r>
        <w:rPr>
          <w:rFonts w:ascii="David" w:hAnsi="David" w:cs="David" w:hint="cs"/>
          <w:sz w:val="24"/>
          <w:szCs w:val="24"/>
          <w:rtl/>
        </w:rPr>
        <w:t xml:space="preserve">שניהם </w:t>
      </w:r>
      <w:r w:rsidR="00525529">
        <w:rPr>
          <w:rFonts w:ascii="David" w:hAnsi="David" w:cs="David" w:hint="cs"/>
          <w:sz w:val="24"/>
          <w:szCs w:val="24"/>
          <w:rtl/>
        </w:rPr>
        <w:t xml:space="preserve">נושאים </w:t>
      </w:r>
      <w:r>
        <w:rPr>
          <w:rFonts w:ascii="David" w:hAnsi="David" w:cs="David" w:hint="cs"/>
          <w:sz w:val="24"/>
          <w:szCs w:val="24"/>
          <w:rtl/>
        </w:rPr>
        <w:t>בנטל ההוצאות</w:t>
      </w:r>
      <w:r w:rsidR="00525529">
        <w:rPr>
          <w:rFonts w:ascii="David" w:hAnsi="David" w:cs="David" w:hint="cs"/>
          <w:sz w:val="24"/>
          <w:szCs w:val="24"/>
          <w:rtl/>
        </w:rPr>
        <w:t xml:space="preserve">. עוד טען כי המבקשת לא צירפה דפי חשבון לכתב התביעה ואף לא לבקשה דנן. </w:t>
      </w:r>
    </w:p>
    <w:p w:rsidR="005C1FBD" w:rsidRDefault="005C1FBD" w:rsidP="005C1FBD">
      <w:pPr>
        <w:pStyle w:val="ad"/>
        <w:spacing w:line="240" w:lineRule="auto"/>
        <w:jc w:val="both"/>
        <w:rPr>
          <w:rFonts w:ascii="David" w:hAnsi="David" w:cs="David"/>
          <w:sz w:val="24"/>
          <w:szCs w:val="24"/>
        </w:rPr>
      </w:pPr>
    </w:p>
    <w:p w:rsidR="00525529" w:rsidRDefault="00525529" w:rsidP="008A4DFC">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בהחלטה מיום 18.9.24 נקבע כי מאחר והצדדים מתגוררים תחת קורת גג אחת ולטענת המשיב זן את הקטינה יחד עם המבקשת, יפרטו האם משכורתם מופקדת לחשבון משותף, ואם לא לאיזה חשבון, ואיזה סכום מעבירים לטובת צרכי הקטינה. </w:t>
      </w:r>
    </w:p>
    <w:p w:rsidR="00525529" w:rsidRDefault="00525529" w:rsidP="00525529">
      <w:pPr>
        <w:pStyle w:val="ad"/>
        <w:spacing w:line="360" w:lineRule="auto"/>
        <w:jc w:val="both"/>
        <w:rPr>
          <w:rFonts w:ascii="David" w:hAnsi="David" w:cs="David"/>
          <w:sz w:val="24"/>
          <w:szCs w:val="24"/>
          <w:rtl/>
        </w:rPr>
      </w:pPr>
      <w:r>
        <w:rPr>
          <w:rFonts w:ascii="David" w:hAnsi="David" w:cs="David" w:hint="cs"/>
          <w:sz w:val="24"/>
          <w:szCs w:val="24"/>
          <w:rtl/>
        </w:rPr>
        <w:t xml:space="preserve">כמו כן, התבקשו הצדדים לפרט באיזה הוצאות מהוצאות הקטינה ומהוצאות הבית נושא כל אחד מהם. </w:t>
      </w:r>
    </w:p>
    <w:p w:rsidR="005C1FBD" w:rsidRDefault="005C1FBD" w:rsidP="005C1FBD">
      <w:pPr>
        <w:pStyle w:val="ad"/>
        <w:spacing w:line="240" w:lineRule="auto"/>
        <w:jc w:val="both"/>
        <w:rPr>
          <w:rFonts w:ascii="David" w:hAnsi="David" w:cs="David"/>
          <w:sz w:val="24"/>
          <w:szCs w:val="24"/>
          <w:rtl/>
        </w:rPr>
      </w:pPr>
    </w:p>
    <w:p w:rsidR="00525529" w:rsidRDefault="006F4052" w:rsidP="00F8503A">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בתגובת המשיב מיום 20.9.24 טען כי לצדדים אין חשבון משותף ומשכורתו מופקדת לחשבונו הפרטי בבנק לאומי. כמו כן טען המשיב כי הוא משלם את דמי השכירות על סך 3,590 ₪ (כולל ועד בית), חשבון חשמל חודש 08/24 על סך 720 ₪, תשלומים עבור הוצאות חינוכיות של הקטינה, קניות לבית</w:t>
      </w:r>
      <w:r w:rsidR="00F8503A">
        <w:rPr>
          <w:rFonts w:ascii="David" w:hAnsi="David" w:cs="David" w:hint="cs"/>
          <w:sz w:val="24"/>
          <w:szCs w:val="24"/>
          <w:rtl/>
        </w:rPr>
        <w:t xml:space="preserve">, </w:t>
      </w:r>
      <w:r>
        <w:rPr>
          <w:rFonts w:ascii="David" w:hAnsi="David" w:cs="David" w:hint="cs"/>
          <w:sz w:val="24"/>
          <w:szCs w:val="24"/>
          <w:rtl/>
        </w:rPr>
        <w:t xml:space="preserve">וכן קניות נוספות על בסיס יומי. </w:t>
      </w:r>
    </w:p>
    <w:p w:rsidR="005C1FBD" w:rsidRDefault="005C1FBD" w:rsidP="005C1FBD">
      <w:pPr>
        <w:pStyle w:val="ad"/>
        <w:spacing w:line="240" w:lineRule="auto"/>
        <w:jc w:val="both"/>
        <w:rPr>
          <w:rFonts w:ascii="David" w:hAnsi="David" w:cs="David"/>
          <w:sz w:val="24"/>
          <w:szCs w:val="24"/>
        </w:rPr>
      </w:pPr>
    </w:p>
    <w:p w:rsidR="006F4052" w:rsidRDefault="006F4052" w:rsidP="006F4052">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בתגובת המבקשת מיום 25.9.24 טענה כי לצדדים מעולם לא היה חשבון בנק משותף ומשכורתם מופקדת לחשבונו הפרטי של כל אחד</w:t>
      </w:r>
      <w:r w:rsidR="00832DDA">
        <w:rPr>
          <w:rFonts w:ascii="David" w:hAnsi="David" w:cs="David" w:hint="cs"/>
          <w:sz w:val="24"/>
          <w:szCs w:val="24"/>
          <w:rtl/>
        </w:rPr>
        <w:t xml:space="preserve"> מהם</w:t>
      </w:r>
      <w:r>
        <w:rPr>
          <w:rFonts w:ascii="David" w:hAnsi="David" w:cs="David" w:hint="cs"/>
          <w:sz w:val="24"/>
          <w:szCs w:val="24"/>
          <w:rtl/>
        </w:rPr>
        <w:t xml:space="preserve">. </w:t>
      </w:r>
    </w:p>
    <w:p w:rsidR="006F4052" w:rsidRDefault="00832DDA" w:rsidP="008F5AED">
      <w:pPr>
        <w:pStyle w:val="ad"/>
        <w:spacing w:line="360" w:lineRule="auto"/>
        <w:jc w:val="both"/>
        <w:rPr>
          <w:rFonts w:ascii="David" w:hAnsi="David" w:cs="David"/>
          <w:sz w:val="24"/>
          <w:szCs w:val="24"/>
          <w:rtl/>
        </w:rPr>
      </w:pPr>
      <w:r>
        <w:rPr>
          <w:rFonts w:ascii="David" w:hAnsi="David" w:cs="David" w:hint="cs"/>
          <w:sz w:val="24"/>
          <w:szCs w:val="24"/>
          <w:rtl/>
        </w:rPr>
        <w:t>לעניין ההוצאות טענה כי המשיב משלם את דמי השכירות וועד הבית</w:t>
      </w:r>
      <w:r w:rsidR="008A4DFC">
        <w:rPr>
          <w:rFonts w:ascii="David" w:hAnsi="David" w:cs="David" w:hint="cs"/>
          <w:sz w:val="24"/>
          <w:szCs w:val="24"/>
          <w:rtl/>
        </w:rPr>
        <w:t>,</w:t>
      </w:r>
      <w:r>
        <w:rPr>
          <w:rFonts w:ascii="David" w:hAnsi="David" w:cs="David" w:hint="cs"/>
          <w:sz w:val="24"/>
          <w:szCs w:val="24"/>
          <w:rtl/>
        </w:rPr>
        <w:t xml:space="preserve"> וכל יתר הוצאות אחזקת הבית משולמים על ידה. עוד טענה כי אמנם המשיב צירף קבלות עבור תשלומים </w:t>
      </w:r>
      <w:r>
        <w:rPr>
          <w:rFonts w:ascii="David" w:hAnsi="David" w:cs="David" w:hint="cs"/>
          <w:sz w:val="24"/>
          <w:szCs w:val="24"/>
          <w:rtl/>
        </w:rPr>
        <w:lastRenderedPageBreak/>
        <w:t>שונים שלכאורה שולמו על ידו, אולם כרטיס האשראי המופיע על החשבוניות הינו כרטיס האשראי</w:t>
      </w:r>
      <w:r w:rsidR="008A4DFC">
        <w:rPr>
          <w:rFonts w:ascii="David" w:hAnsi="David" w:cs="David" w:hint="cs"/>
          <w:sz w:val="24"/>
          <w:szCs w:val="24"/>
          <w:rtl/>
        </w:rPr>
        <w:t xml:space="preserve"> הפרטי</w:t>
      </w:r>
      <w:r>
        <w:rPr>
          <w:rFonts w:ascii="David" w:hAnsi="David" w:cs="David" w:hint="cs"/>
          <w:sz w:val="24"/>
          <w:szCs w:val="24"/>
          <w:rtl/>
        </w:rPr>
        <w:t xml:space="preserve"> שלה. </w:t>
      </w:r>
      <w:r w:rsidR="006F4052" w:rsidRPr="008F5AED">
        <w:rPr>
          <w:rFonts w:ascii="David" w:hAnsi="David" w:cs="David" w:hint="cs"/>
          <w:sz w:val="24"/>
          <w:szCs w:val="24"/>
          <w:rtl/>
        </w:rPr>
        <w:t>כמו כן טענה כי המשיב רוכש אוכל עבור עצמו והמבקשת רוכשת אוכל עבור</w:t>
      </w:r>
      <w:r w:rsidRPr="008F5AED">
        <w:rPr>
          <w:rFonts w:ascii="David" w:hAnsi="David" w:cs="David" w:hint="cs"/>
          <w:sz w:val="24"/>
          <w:szCs w:val="24"/>
          <w:rtl/>
        </w:rPr>
        <w:t>ה ועבור הקטינה ו</w:t>
      </w:r>
      <w:r w:rsidR="008A4DFC">
        <w:rPr>
          <w:rFonts w:ascii="David" w:hAnsi="David" w:cs="David" w:hint="cs"/>
          <w:sz w:val="24"/>
          <w:szCs w:val="24"/>
          <w:rtl/>
        </w:rPr>
        <w:t xml:space="preserve">הוא </w:t>
      </w:r>
      <w:r w:rsidRPr="008F5AED">
        <w:rPr>
          <w:rFonts w:ascii="David" w:hAnsi="David" w:cs="David" w:hint="cs"/>
          <w:sz w:val="24"/>
          <w:szCs w:val="24"/>
          <w:rtl/>
        </w:rPr>
        <w:t>אינו מעביר לחשבונ</w:t>
      </w:r>
      <w:r w:rsidR="006F4052" w:rsidRPr="008F5AED">
        <w:rPr>
          <w:rFonts w:ascii="David" w:hAnsi="David" w:cs="David" w:hint="cs"/>
          <w:sz w:val="24"/>
          <w:szCs w:val="24"/>
          <w:rtl/>
        </w:rPr>
        <w:t xml:space="preserve">ה כספים עבור השתתפות בכלכלת הקטינה. </w:t>
      </w:r>
    </w:p>
    <w:p w:rsidR="00F8503A" w:rsidRDefault="00F8503A" w:rsidP="00D14A6C">
      <w:pPr>
        <w:pStyle w:val="ad"/>
        <w:spacing w:line="360" w:lineRule="auto"/>
        <w:jc w:val="both"/>
        <w:rPr>
          <w:rFonts w:ascii="David" w:hAnsi="David" w:cs="David"/>
          <w:sz w:val="24"/>
          <w:szCs w:val="24"/>
          <w:rtl/>
        </w:rPr>
      </w:pPr>
      <w:r>
        <w:rPr>
          <w:rFonts w:ascii="David" w:hAnsi="David" w:cs="David" w:hint="cs"/>
          <w:sz w:val="24"/>
          <w:szCs w:val="24"/>
          <w:rtl/>
        </w:rPr>
        <w:t>המבקשת הוסיפה וטענה טענות נוספות כתגובה לתגובת המשיב לבקשה למזונות זמניים. יובהר כי בהחלטה מיום 18.9.24 לא התבקשה תגובה לתגובה אלא הבהרה ספציפית</w:t>
      </w:r>
      <w:r w:rsidR="00D14A6C">
        <w:rPr>
          <w:rFonts w:ascii="David" w:hAnsi="David" w:cs="David" w:hint="cs"/>
          <w:sz w:val="24"/>
          <w:szCs w:val="24"/>
          <w:rtl/>
        </w:rPr>
        <w:t>. המבקשת לא עתרה להגשת תגובה לתגובה,</w:t>
      </w:r>
      <w:r>
        <w:rPr>
          <w:rFonts w:ascii="David" w:hAnsi="David" w:cs="David" w:hint="cs"/>
          <w:sz w:val="24"/>
          <w:szCs w:val="24"/>
          <w:rtl/>
        </w:rPr>
        <w:t xml:space="preserve"> וממילא לא ניתנה החלטה המאפשרת הגשת תגובה לתגובה</w:t>
      </w:r>
      <w:r w:rsidR="00D14A6C">
        <w:rPr>
          <w:rFonts w:ascii="David" w:hAnsi="David" w:cs="David" w:hint="cs"/>
          <w:sz w:val="24"/>
          <w:szCs w:val="24"/>
          <w:rtl/>
        </w:rPr>
        <w:t xml:space="preserve">, משכך </w:t>
      </w:r>
      <w:r>
        <w:rPr>
          <w:rFonts w:ascii="David" w:hAnsi="David" w:cs="David" w:hint="cs"/>
          <w:sz w:val="24"/>
          <w:szCs w:val="24"/>
          <w:rtl/>
        </w:rPr>
        <w:t>לא מצאתי להידרש לטענותיה הנוספות שהוגשו כתגובה לתגובה.</w:t>
      </w:r>
    </w:p>
    <w:p w:rsidR="005C1FBD" w:rsidRDefault="005C1FBD" w:rsidP="005C1FBD">
      <w:pPr>
        <w:pStyle w:val="ad"/>
        <w:spacing w:line="240" w:lineRule="auto"/>
        <w:jc w:val="both"/>
        <w:rPr>
          <w:rFonts w:ascii="David" w:hAnsi="David" w:cs="David"/>
          <w:sz w:val="24"/>
          <w:szCs w:val="24"/>
          <w:rtl/>
        </w:rPr>
      </w:pPr>
    </w:p>
    <w:p w:rsidR="00D14A6C" w:rsidRDefault="00854B5A" w:rsidP="002E44F4">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לאור כל האמור</w:t>
      </w:r>
      <w:r w:rsidR="00D84685">
        <w:rPr>
          <w:rFonts w:ascii="David" w:hAnsi="David" w:cs="David" w:hint="cs"/>
          <w:sz w:val="24"/>
          <w:szCs w:val="24"/>
          <w:rtl/>
        </w:rPr>
        <w:t xml:space="preserve">, נוכח טענותיהם הסותרות של הצדדים לעניין הנשיאה בצרכי הקטינה, </w:t>
      </w:r>
      <w:r w:rsidR="00C51DA1">
        <w:rPr>
          <w:rFonts w:ascii="David" w:hAnsi="David" w:cs="David" w:hint="cs"/>
          <w:sz w:val="24"/>
          <w:szCs w:val="24"/>
          <w:rtl/>
        </w:rPr>
        <w:t>ו</w:t>
      </w:r>
      <w:r w:rsidR="008F5AED">
        <w:rPr>
          <w:rFonts w:ascii="David" w:hAnsi="David" w:cs="David" w:hint="cs"/>
          <w:sz w:val="24"/>
          <w:szCs w:val="24"/>
          <w:rtl/>
        </w:rPr>
        <w:t>נוכח גיל</w:t>
      </w:r>
      <w:r w:rsidR="00C51DA1">
        <w:rPr>
          <w:rFonts w:ascii="David" w:hAnsi="David" w:cs="David" w:hint="cs"/>
          <w:sz w:val="24"/>
          <w:szCs w:val="24"/>
          <w:rtl/>
        </w:rPr>
        <w:t>ה של</w:t>
      </w:r>
      <w:r w:rsidR="008F5AED">
        <w:rPr>
          <w:rFonts w:ascii="David" w:hAnsi="David" w:cs="David" w:hint="cs"/>
          <w:sz w:val="24"/>
          <w:szCs w:val="24"/>
          <w:rtl/>
        </w:rPr>
        <w:t xml:space="preserve"> הקטינה (מתחת לגיל 6), </w:t>
      </w:r>
      <w:r w:rsidR="008F5AED" w:rsidRPr="00C51DA1">
        <w:rPr>
          <w:rFonts w:ascii="David" w:hAnsi="David" w:cs="David" w:hint="cs"/>
          <w:sz w:val="24"/>
          <w:szCs w:val="24"/>
          <w:rtl/>
        </w:rPr>
        <w:t>ההכנסות הנטענות ומאחר והצדדים מתגוררים בשלב זה תחת קורת גג אחת</w:t>
      </w:r>
      <w:r w:rsidR="00C51DA1">
        <w:rPr>
          <w:rFonts w:ascii="David" w:hAnsi="David" w:cs="David" w:hint="cs"/>
          <w:sz w:val="24"/>
          <w:szCs w:val="24"/>
          <w:rtl/>
        </w:rPr>
        <w:t>,</w:t>
      </w:r>
      <w:r w:rsidR="002E44F4">
        <w:rPr>
          <w:rFonts w:ascii="David" w:hAnsi="David" w:cs="David" w:hint="cs"/>
          <w:sz w:val="24"/>
          <w:szCs w:val="24"/>
          <w:rtl/>
        </w:rPr>
        <w:t xml:space="preserve"> </w:t>
      </w:r>
      <w:r w:rsidR="00D14A6C">
        <w:rPr>
          <w:rFonts w:ascii="David" w:hAnsi="David" w:cs="David" w:hint="cs"/>
          <w:sz w:val="24"/>
          <w:szCs w:val="24"/>
          <w:rtl/>
        </w:rPr>
        <w:t xml:space="preserve">ובהעדר הסדרי השהות מוסדרים, </w:t>
      </w:r>
      <w:r w:rsidR="00C51DA1">
        <w:rPr>
          <w:rFonts w:ascii="David" w:hAnsi="David" w:cs="David" w:hint="cs"/>
          <w:sz w:val="24"/>
          <w:szCs w:val="24"/>
          <w:rtl/>
        </w:rPr>
        <w:t xml:space="preserve">אני מורה כי </w:t>
      </w:r>
      <w:r w:rsidR="00F8503A">
        <w:rPr>
          <w:rFonts w:ascii="David" w:hAnsi="David" w:cs="David" w:hint="cs"/>
          <w:sz w:val="24"/>
          <w:szCs w:val="24"/>
          <w:rtl/>
        </w:rPr>
        <w:t>האב י</w:t>
      </w:r>
      <w:r w:rsidR="00D14A6C">
        <w:rPr>
          <w:rFonts w:ascii="David" w:hAnsi="David" w:cs="David" w:hint="cs"/>
          <w:sz w:val="24"/>
          <w:szCs w:val="24"/>
          <w:rtl/>
        </w:rPr>
        <w:t>שלם ל</w:t>
      </w:r>
      <w:r w:rsidR="00462C5C">
        <w:rPr>
          <w:rFonts w:ascii="David" w:hAnsi="David" w:cs="David" w:hint="cs"/>
          <w:sz w:val="24"/>
          <w:szCs w:val="24"/>
          <w:rtl/>
        </w:rPr>
        <w:t xml:space="preserve">מזונותיה הזמניים של הקטינה (לרבות עבור מזון, ביגוד והנעלה), </w:t>
      </w:r>
      <w:r w:rsidR="00D14A6C">
        <w:rPr>
          <w:rFonts w:ascii="David" w:hAnsi="David" w:cs="David" w:hint="cs"/>
          <w:sz w:val="24"/>
          <w:szCs w:val="24"/>
          <w:rtl/>
        </w:rPr>
        <w:t xml:space="preserve"> סכום של </w:t>
      </w:r>
      <w:r w:rsidR="002E44F4">
        <w:rPr>
          <w:rFonts w:ascii="David" w:hAnsi="David" w:cs="David" w:hint="cs"/>
          <w:sz w:val="24"/>
          <w:szCs w:val="24"/>
          <w:rtl/>
        </w:rPr>
        <w:t>1,3</w:t>
      </w:r>
      <w:r w:rsidR="00D14A6C">
        <w:rPr>
          <w:rFonts w:ascii="David" w:hAnsi="David" w:cs="David" w:hint="cs"/>
          <w:sz w:val="24"/>
          <w:szCs w:val="24"/>
          <w:rtl/>
        </w:rPr>
        <w:t xml:space="preserve">00 ₪ </w:t>
      </w:r>
      <w:r w:rsidR="006C7A09">
        <w:rPr>
          <w:rFonts w:ascii="David" w:hAnsi="David" w:cs="David" w:hint="cs"/>
          <w:sz w:val="24"/>
          <w:szCs w:val="24"/>
          <w:rtl/>
        </w:rPr>
        <w:t xml:space="preserve">לחודש, </w:t>
      </w:r>
      <w:r w:rsidR="00D14A6C">
        <w:rPr>
          <w:rFonts w:ascii="David" w:hAnsi="David" w:cs="David" w:hint="cs"/>
          <w:sz w:val="24"/>
          <w:szCs w:val="24"/>
          <w:rtl/>
        </w:rPr>
        <w:t xml:space="preserve">עד הגיעה לגיל 6. </w:t>
      </w:r>
    </w:p>
    <w:p w:rsidR="002565C8" w:rsidRDefault="002565C8" w:rsidP="002565C8">
      <w:pPr>
        <w:pStyle w:val="ad"/>
        <w:spacing w:line="240" w:lineRule="auto"/>
        <w:jc w:val="both"/>
        <w:rPr>
          <w:rFonts w:ascii="David" w:hAnsi="David" w:cs="David"/>
          <w:sz w:val="24"/>
          <w:szCs w:val="24"/>
        </w:rPr>
      </w:pPr>
    </w:p>
    <w:p w:rsidR="00475E43" w:rsidRDefault="00475E43" w:rsidP="00475E43">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בנוסף לדמי המזונות </w:t>
      </w:r>
      <w:r w:rsidRPr="002565C8">
        <w:rPr>
          <w:rFonts w:ascii="David" w:hAnsi="David" w:cs="David" w:hint="cs"/>
          <w:b/>
          <w:bCs/>
          <w:sz w:val="24"/>
          <w:szCs w:val="24"/>
          <w:u w:val="single"/>
          <w:rtl/>
        </w:rPr>
        <w:t>עד גיל 6,</w:t>
      </w:r>
      <w:r>
        <w:rPr>
          <w:rFonts w:ascii="David" w:hAnsi="David" w:cs="David" w:hint="cs"/>
          <w:sz w:val="24"/>
          <w:szCs w:val="24"/>
          <w:rtl/>
        </w:rPr>
        <w:t xml:space="preserve"> ככל והאם תשכור דירה ישלם האב עבור חלקה של הקטינה במדור (33% משכר דירה) שלא יעלה על 3,800 ₪ לחודש. דהיינו חלקה של הקטינה לא יעלה על 1,250 ₪ לחודש אשר יתווספו לדמי המזונות. זאת בכפוף להצגת חוזה שכירות תקף במועדיו </w:t>
      </w:r>
      <w:r w:rsidR="002E44F4">
        <w:rPr>
          <w:rFonts w:ascii="David" w:hAnsi="David" w:cs="David" w:hint="cs"/>
          <w:sz w:val="24"/>
          <w:szCs w:val="24"/>
          <w:rtl/>
        </w:rPr>
        <w:t xml:space="preserve">עם שם האם </w:t>
      </w:r>
      <w:r>
        <w:rPr>
          <w:rFonts w:ascii="David" w:hAnsi="David" w:cs="David" w:hint="cs"/>
          <w:sz w:val="24"/>
          <w:szCs w:val="24"/>
          <w:rtl/>
        </w:rPr>
        <w:t xml:space="preserve">עם צד ג' שאינו בן משפחה. </w:t>
      </w:r>
    </w:p>
    <w:p w:rsidR="00475E43" w:rsidRPr="00475E43" w:rsidRDefault="00475E43" w:rsidP="00475E43">
      <w:pPr>
        <w:pStyle w:val="ad"/>
        <w:spacing w:after="0" w:line="360" w:lineRule="auto"/>
        <w:rPr>
          <w:rFonts w:ascii="David" w:hAnsi="David" w:cs="David"/>
          <w:sz w:val="24"/>
          <w:szCs w:val="24"/>
          <w:rtl/>
        </w:rPr>
      </w:pPr>
      <w:r>
        <w:rPr>
          <w:rFonts w:ascii="David" w:hAnsi="David" w:cs="David" w:hint="cs"/>
          <w:sz w:val="24"/>
          <w:szCs w:val="24"/>
          <w:rtl/>
        </w:rPr>
        <w:t>ככל שהאם תקבל סיוע בשכר דירה יפחת סכום הסיוע משכר הדירה, והאב ישתתף ב- 33% מה</w:t>
      </w:r>
      <w:r w:rsidR="002E44F4">
        <w:rPr>
          <w:rFonts w:ascii="David" w:hAnsi="David" w:cs="David" w:hint="cs"/>
          <w:sz w:val="24"/>
          <w:szCs w:val="24"/>
          <w:rtl/>
        </w:rPr>
        <w:t>י</w:t>
      </w:r>
      <w:r>
        <w:rPr>
          <w:rFonts w:ascii="David" w:hAnsi="David" w:cs="David" w:hint="cs"/>
          <w:sz w:val="24"/>
          <w:szCs w:val="24"/>
          <w:rtl/>
        </w:rPr>
        <w:t>תרה ובלא יותר מסכום של 1,250 ₪ לחודש.</w:t>
      </w:r>
    </w:p>
    <w:p w:rsidR="00475E43" w:rsidRDefault="00475E43" w:rsidP="00475E43">
      <w:pPr>
        <w:pStyle w:val="ad"/>
        <w:spacing w:after="0" w:line="240" w:lineRule="auto"/>
        <w:jc w:val="both"/>
        <w:rPr>
          <w:rFonts w:ascii="David" w:hAnsi="David" w:cs="David"/>
          <w:sz w:val="24"/>
          <w:szCs w:val="24"/>
        </w:rPr>
      </w:pPr>
    </w:p>
    <w:p w:rsidR="00475E43" w:rsidRDefault="00D14A6C" w:rsidP="002E44F4">
      <w:pPr>
        <w:pStyle w:val="ad"/>
        <w:numPr>
          <w:ilvl w:val="0"/>
          <w:numId w:val="1"/>
        </w:numPr>
        <w:spacing w:line="360" w:lineRule="auto"/>
        <w:jc w:val="both"/>
        <w:rPr>
          <w:rFonts w:ascii="David" w:hAnsi="David" w:cs="David"/>
          <w:sz w:val="24"/>
          <w:szCs w:val="24"/>
        </w:rPr>
      </w:pPr>
      <w:r w:rsidRPr="002565C8">
        <w:rPr>
          <w:rFonts w:ascii="David" w:hAnsi="David" w:cs="David" w:hint="cs"/>
          <w:sz w:val="24"/>
          <w:szCs w:val="24"/>
          <w:rtl/>
        </w:rPr>
        <w:t>ממועד הגיע</w:t>
      </w:r>
      <w:r w:rsidR="00475E43">
        <w:rPr>
          <w:rFonts w:ascii="David" w:hAnsi="David" w:cs="David" w:hint="cs"/>
          <w:sz w:val="24"/>
          <w:szCs w:val="24"/>
          <w:rtl/>
        </w:rPr>
        <w:t xml:space="preserve"> </w:t>
      </w:r>
      <w:r w:rsidRPr="002565C8">
        <w:rPr>
          <w:rFonts w:ascii="David" w:hAnsi="David" w:cs="David" w:hint="cs"/>
          <w:sz w:val="24"/>
          <w:szCs w:val="24"/>
          <w:rtl/>
        </w:rPr>
        <w:t>ה</w:t>
      </w:r>
      <w:r w:rsidR="00475E43">
        <w:rPr>
          <w:rFonts w:ascii="David" w:hAnsi="David" w:cs="David" w:hint="cs"/>
          <w:sz w:val="24"/>
          <w:szCs w:val="24"/>
          <w:rtl/>
        </w:rPr>
        <w:t>קטינה</w:t>
      </w:r>
      <w:r w:rsidRPr="002565C8">
        <w:rPr>
          <w:rFonts w:ascii="David" w:hAnsi="David" w:cs="David" w:hint="cs"/>
          <w:sz w:val="24"/>
          <w:szCs w:val="24"/>
          <w:rtl/>
        </w:rPr>
        <w:t xml:space="preserve"> לגיל 6 ובכפוף לכך כי הצדדים יפרידו מגוריהם, וכל אחד מהם ישכור דירה ויתקיימו הסדרי שהות עם האב של פעמיים בשבוע כולל לינה וכל </w:t>
      </w:r>
      <w:proofErr w:type="spellStart"/>
      <w:r w:rsidRPr="002565C8">
        <w:rPr>
          <w:rFonts w:ascii="David" w:hAnsi="David" w:cs="David" w:hint="cs"/>
          <w:sz w:val="24"/>
          <w:szCs w:val="24"/>
          <w:rtl/>
        </w:rPr>
        <w:t>סופ"ש</w:t>
      </w:r>
      <w:proofErr w:type="spellEnd"/>
      <w:r w:rsidRPr="002565C8">
        <w:rPr>
          <w:rFonts w:ascii="David" w:hAnsi="David" w:cs="David" w:hint="cs"/>
          <w:sz w:val="24"/>
          <w:szCs w:val="24"/>
          <w:rtl/>
        </w:rPr>
        <w:t xml:space="preserve"> שני מיום שישי עד מוצ"ש, כשלקיחת הקטינה והשבתה תהא ממוסדות החינוך ואליהם, ישלם האב למזונותיה סכום של </w:t>
      </w:r>
      <w:r w:rsidR="00475E43">
        <w:rPr>
          <w:rFonts w:ascii="David" w:hAnsi="David" w:cs="David" w:hint="cs"/>
          <w:sz w:val="24"/>
          <w:szCs w:val="24"/>
          <w:rtl/>
        </w:rPr>
        <w:t>1,000</w:t>
      </w:r>
      <w:r w:rsidRPr="002565C8">
        <w:rPr>
          <w:rFonts w:ascii="David" w:hAnsi="David" w:cs="David" w:hint="cs"/>
          <w:sz w:val="24"/>
          <w:szCs w:val="24"/>
          <w:rtl/>
        </w:rPr>
        <w:t xml:space="preserve"> ₪ לחודש (הכולל את חלקה במדור)</w:t>
      </w:r>
      <w:r w:rsidR="002565C8">
        <w:rPr>
          <w:rFonts w:ascii="David" w:hAnsi="David" w:cs="David" w:hint="cs"/>
          <w:sz w:val="24"/>
          <w:szCs w:val="24"/>
          <w:rtl/>
        </w:rPr>
        <w:t xml:space="preserve">. </w:t>
      </w:r>
      <w:r w:rsidR="002E44F4">
        <w:rPr>
          <w:rFonts w:ascii="David" w:hAnsi="David" w:cs="David" w:hint="cs"/>
          <w:sz w:val="24"/>
          <w:szCs w:val="24"/>
          <w:rtl/>
        </w:rPr>
        <w:t>בנוסף ישתתף במחצית הוצאות חינוכיות, הוצאות רפואיות חריגות, חוג אחד, שיעורי עזר, צהרון עד סוף כתה ג'.</w:t>
      </w:r>
    </w:p>
    <w:p w:rsidR="00475E43" w:rsidRDefault="00475E43" w:rsidP="00475E43">
      <w:pPr>
        <w:pStyle w:val="ad"/>
        <w:spacing w:line="240" w:lineRule="auto"/>
        <w:jc w:val="both"/>
        <w:rPr>
          <w:rFonts w:ascii="David" w:hAnsi="David" w:cs="David"/>
          <w:sz w:val="24"/>
          <w:szCs w:val="24"/>
          <w:rtl/>
        </w:rPr>
      </w:pPr>
    </w:p>
    <w:p w:rsidR="008F5AED" w:rsidRPr="002565C8" w:rsidRDefault="002565C8" w:rsidP="002E44F4">
      <w:pPr>
        <w:pStyle w:val="ad"/>
        <w:spacing w:line="360" w:lineRule="auto"/>
        <w:jc w:val="both"/>
        <w:rPr>
          <w:rFonts w:ascii="David" w:hAnsi="David" w:cs="David"/>
          <w:sz w:val="24"/>
          <w:szCs w:val="24"/>
          <w:rtl/>
        </w:rPr>
      </w:pPr>
      <w:r>
        <w:rPr>
          <w:rFonts w:ascii="David" w:hAnsi="David" w:cs="David" w:hint="cs"/>
          <w:sz w:val="24"/>
          <w:szCs w:val="24"/>
          <w:rtl/>
        </w:rPr>
        <w:t xml:space="preserve">ככל ולא יתקיימו </w:t>
      </w:r>
      <w:r w:rsidR="00475E43">
        <w:rPr>
          <w:rFonts w:ascii="David" w:hAnsi="David" w:cs="David" w:hint="cs"/>
          <w:sz w:val="24"/>
          <w:szCs w:val="24"/>
          <w:rtl/>
        </w:rPr>
        <w:t xml:space="preserve">ההסדרים המפורטים לעיל (שלא עקב מניעה מצידה של המבקשת), </w:t>
      </w:r>
      <w:r>
        <w:rPr>
          <w:rFonts w:ascii="David" w:hAnsi="David" w:cs="David" w:hint="cs"/>
          <w:sz w:val="24"/>
          <w:szCs w:val="24"/>
          <w:rtl/>
        </w:rPr>
        <w:t>יוותר חיוב המזונות והמדור</w:t>
      </w:r>
      <w:r w:rsidR="002E44F4">
        <w:rPr>
          <w:rFonts w:ascii="David" w:hAnsi="David" w:cs="David" w:hint="cs"/>
          <w:sz w:val="24"/>
          <w:szCs w:val="24"/>
          <w:rtl/>
        </w:rPr>
        <w:t xml:space="preserve"> </w:t>
      </w:r>
      <w:r>
        <w:rPr>
          <w:rFonts w:ascii="David" w:hAnsi="David" w:cs="David" w:hint="cs"/>
          <w:sz w:val="24"/>
          <w:szCs w:val="24"/>
          <w:rtl/>
        </w:rPr>
        <w:t>כמפורט ל</w:t>
      </w:r>
      <w:r w:rsidR="00475E43">
        <w:rPr>
          <w:rFonts w:ascii="David" w:hAnsi="David" w:cs="David" w:hint="cs"/>
          <w:sz w:val="24"/>
          <w:szCs w:val="24"/>
          <w:rtl/>
        </w:rPr>
        <w:t>עיל,</w:t>
      </w:r>
      <w:r>
        <w:rPr>
          <w:rFonts w:ascii="David" w:hAnsi="David" w:cs="David" w:hint="cs"/>
          <w:sz w:val="24"/>
          <w:szCs w:val="24"/>
          <w:rtl/>
        </w:rPr>
        <w:t xml:space="preserve"> על כנו.</w:t>
      </w:r>
    </w:p>
    <w:p w:rsidR="002565C8" w:rsidRDefault="002565C8" w:rsidP="002565C8">
      <w:pPr>
        <w:pStyle w:val="ad"/>
        <w:spacing w:after="0" w:line="240" w:lineRule="auto"/>
        <w:jc w:val="both"/>
        <w:rPr>
          <w:rFonts w:ascii="David" w:hAnsi="David" w:cs="David"/>
          <w:sz w:val="24"/>
          <w:szCs w:val="24"/>
        </w:rPr>
      </w:pPr>
    </w:p>
    <w:p w:rsidR="00A304EE" w:rsidRDefault="00A304EE" w:rsidP="002F1E8F">
      <w:pPr>
        <w:pStyle w:val="ad"/>
        <w:numPr>
          <w:ilvl w:val="0"/>
          <w:numId w:val="1"/>
        </w:numPr>
        <w:spacing w:after="0" w:line="360" w:lineRule="auto"/>
        <w:jc w:val="both"/>
        <w:rPr>
          <w:rFonts w:ascii="David" w:hAnsi="David" w:cs="David"/>
          <w:sz w:val="24"/>
          <w:szCs w:val="24"/>
        </w:rPr>
      </w:pPr>
      <w:r w:rsidRPr="00A304EE">
        <w:rPr>
          <w:rFonts w:ascii="David" w:hAnsi="David" w:cs="David"/>
          <w:sz w:val="24"/>
          <w:szCs w:val="24"/>
          <w:rtl/>
        </w:rPr>
        <w:t>בשלב זה יישאו ההורים ב</w:t>
      </w:r>
      <w:r w:rsidR="002F1E8F">
        <w:rPr>
          <w:rFonts w:ascii="David" w:hAnsi="David" w:cs="David" w:hint="cs"/>
          <w:sz w:val="24"/>
          <w:szCs w:val="24"/>
          <w:rtl/>
        </w:rPr>
        <w:t>חלקים שווים ב</w:t>
      </w:r>
      <w:r w:rsidRPr="00A304EE">
        <w:rPr>
          <w:rFonts w:ascii="David" w:hAnsi="David" w:cs="David"/>
          <w:sz w:val="24"/>
          <w:szCs w:val="24"/>
          <w:rtl/>
        </w:rPr>
        <w:t>הוצאות החינוך של הקטי</w:t>
      </w:r>
      <w:r w:rsidRPr="00A304EE">
        <w:rPr>
          <w:rFonts w:ascii="David" w:hAnsi="David" w:cs="David" w:hint="cs"/>
          <w:sz w:val="24"/>
          <w:szCs w:val="24"/>
          <w:rtl/>
        </w:rPr>
        <w:t>נה</w:t>
      </w:r>
      <w:r w:rsidR="00475E43">
        <w:rPr>
          <w:rFonts w:ascii="David" w:hAnsi="David" w:cs="David"/>
          <w:sz w:val="24"/>
          <w:szCs w:val="24"/>
          <w:rtl/>
        </w:rPr>
        <w:t>: גן עירוני, צהרון</w:t>
      </w:r>
      <w:r w:rsidR="00475E43">
        <w:rPr>
          <w:rFonts w:ascii="David" w:hAnsi="David" w:cs="David" w:hint="cs"/>
          <w:sz w:val="24"/>
          <w:szCs w:val="24"/>
          <w:rtl/>
        </w:rPr>
        <w:t xml:space="preserve">, </w:t>
      </w:r>
      <w:r w:rsidR="002E44F4">
        <w:rPr>
          <w:rFonts w:ascii="David" w:hAnsi="David" w:cs="David" w:hint="cs"/>
          <w:sz w:val="24"/>
          <w:szCs w:val="24"/>
          <w:rtl/>
        </w:rPr>
        <w:t xml:space="preserve">חוג אחד (עלות מתנ"ס/עירייה), קייטנה (מחזור אחד בקיץ בעלות מתנ"ס/עירייה), </w:t>
      </w:r>
      <w:r w:rsidR="00475E43">
        <w:rPr>
          <w:rFonts w:ascii="David" w:hAnsi="David" w:cs="David" w:hint="cs"/>
          <w:sz w:val="24"/>
          <w:szCs w:val="24"/>
          <w:rtl/>
        </w:rPr>
        <w:t>בכפוף להצגת קבלות.</w:t>
      </w:r>
    </w:p>
    <w:p w:rsidR="005C1FBD" w:rsidRPr="00475E43" w:rsidRDefault="005C1FBD" w:rsidP="005C1FBD">
      <w:pPr>
        <w:pStyle w:val="ad"/>
        <w:spacing w:after="0" w:line="240" w:lineRule="auto"/>
        <w:jc w:val="both"/>
        <w:rPr>
          <w:rFonts w:ascii="David" w:hAnsi="David" w:cs="David"/>
          <w:sz w:val="24"/>
          <w:szCs w:val="24"/>
        </w:rPr>
      </w:pPr>
    </w:p>
    <w:p w:rsidR="00A304EE" w:rsidRDefault="00A304EE" w:rsidP="00A304EE">
      <w:pPr>
        <w:pStyle w:val="ad"/>
        <w:numPr>
          <w:ilvl w:val="0"/>
          <w:numId w:val="1"/>
        </w:numPr>
        <w:spacing w:after="0" w:line="360" w:lineRule="auto"/>
        <w:jc w:val="both"/>
        <w:rPr>
          <w:rFonts w:ascii="David" w:hAnsi="David" w:cs="David"/>
          <w:sz w:val="24"/>
          <w:szCs w:val="24"/>
        </w:rPr>
      </w:pPr>
      <w:r w:rsidRPr="00A304EE">
        <w:rPr>
          <w:rFonts w:ascii="David" w:hAnsi="David" w:cs="David"/>
          <w:sz w:val="24"/>
          <w:szCs w:val="24"/>
          <w:rtl/>
        </w:rPr>
        <w:lastRenderedPageBreak/>
        <w:t>כמו כן, יישאו ההורים בחלקים שווים בהו</w:t>
      </w:r>
      <w:r>
        <w:rPr>
          <w:rFonts w:ascii="David" w:hAnsi="David" w:cs="David"/>
          <w:sz w:val="24"/>
          <w:szCs w:val="24"/>
          <w:rtl/>
        </w:rPr>
        <w:t>צאות הרפואיות החריגות של הקטינ</w:t>
      </w:r>
      <w:r>
        <w:rPr>
          <w:rFonts w:ascii="David" w:hAnsi="David" w:cs="David" w:hint="cs"/>
          <w:sz w:val="24"/>
          <w:szCs w:val="24"/>
          <w:rtl/>
        </w:rPr>
        <w:t>ה</w:t>
      </w:r>
      <w:r w:rsidRPr="00A304EE">
        <w:rPr>
          <w:rFonts w:ascii="David" w:hAnsi="David" w:cs="David"/>
          <w:sz w:val="24"/>
          <w:szCs w:val="24"/>
          <w:rtl/>
        </w:rPr>
        <w:t xml:space="preserve"> שאינן מכוסות ע"י הביטוח הרפואי ו/או הביטוח הרפואי המשלים</w:t>
      </w:r>
      <w:r w:rsidR="002F1E8F">
        <w:rPr>
          <w:rFonts w:ascii="David" w:hAnsi="David" w:cs="David" w:hint="cs"/>
          <w:sz w:val="24"/>
          <w:szCs w:val="24"/>
          <w:rtl/>
        </w:rPr>
        <w:t>, בכפוף להצגת קבלות</w:t>
      </w:r>
      <w:r w:rsidRPr="00A304EE">
        <w:rPr>
          <w:rFonts w:ascii="David" w:hAnsi="David" w:cs="David"/>
          <w:sz w:val="24"/>
          <w:szCs w:val="24"/>
          <w:rtl/>
        </w:rPr>
        <w:t xml:space="preserve">. </w:t>
      </w:r>
    </w:p>
    <w:p w:rsidR="005C1FBD" w:rsidRPr="005C1FBD" w:rsidRDefault="005C1FBD" w:rsidP="005C1FBD">
      <w:pPr>
        <w:pStyle w:val="ad"/>
        <w:spacing w:line="240" w:lineRule="auto"/>
        <w:rPr>
          <w:rFonts w:ascii="David" w:hAnsi="David" w:cs="David"/>
          <w:sz w:val="24"/>
          <w:szCs w:val="24"/>
          <w:rtl/>
        </w:rPr>
      </w:pPr>
    </w:p>
    <w:p w:rsidR="008F5AED" w:rsidRDefault="008F5AED" w:rsidP="005C1FB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יובהר כי טענות הצדדים לעניין התחשבנויות כספיות ביניהם אין מקומן במסגרת תביעת מזונות קטינה. </w:t>
      </w:r>
    </w:p>
    <w:p w:rsidR="005C1FBD" w:rsidRPr="005C1FBD" w:rsidRDefault="005C1FBD" w:rsidP="005C1FBD">
      <w:pPr>
        <w:pStyle w:val="ad"/>
        <w:spacing w:line="240" w:lineRule="auto"/>
        <w:rPr>
          <w:rFonts w:ascii="David" w:hAnsi="David" w:cs="David"/>
          <w:sz w:val="24"/>
          <w:szCs w:val="24"/>
          <w:rtl/>
        </w:rPr>
      </w:pPr>
    </w:p>
    <w:p w:rsidR="005C1FBD" w:rsidRPr="00475E43" w:rsidRDefault="00475E43" w:rsidP="006C7A09">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מאחר ואין מחלוקת כי האב שילם </w:t>
      </w:r>
      <w:r w:rsidR="006E2F0F">
        <w:rPr>
          <w:rFonts w:ascii="David" w:hAnsi="David" w:cs="David" w:hint="cs"/>
          <w:sz w:val="24"/>
          <w:szCs w:val="24"/>
          <w:rtl/>
        </w:rPr>
        <w:t xml:space="preserve">עד כה </w:t>
      </w:r>
      <w:r>
        <w:rPr>
          <w:rFonts w:ascii="David" w:hAnsi="David" w:cs="David" w:hint="cs"/>
          <w:sz w:val="24"/>
          <w:szCs w:val="24"/>
          <w:rtl/>
        </w:rPr>
        <w:t>את מלוא דמי השכיר</w:t>
      </w:r>
      <w:r w:rsidR="006E2F0F">
        <w:rPr>
          <w:rFonts w:ascii="David" w:hAnsi="David" w:cs="David" w:hint="cs"/>
          <w:sz w:val="24"/>
          <w:szCs w:val="24"/>
          <w:rtl/>
        </w:rPr>
        <w:t>ו</w:t>
      </w:r>
      <w:r>
        <w:rPr>
          <w:rFonts w:ascii="David" w:hAnsi="David" w:cs="David" w:hint="cs"/>
          <w:sz w:val="24"/>
          <w:szCs w:val="24"/>
          <w:rtl/>
        </w:rPr>
        <w:t>ת הכולל גם ועד בית בסכו</w:t>
      </w:r>
      <w:r w:rsidR="006E2F0F">
        <w:rPr>
          <w:rFonts w:ascii="David" w:hAnsi="David" w:cs="David" w:hint="cs"/>
          <w:sz w:val="24"/>
          <w:szCs w:val="24"/>
          <w:rtl/>
        </w:rPr>
        <w:t>ם</w:t>
      </w:r>
      <w:r>
        <w:rPr>
          <w:rFonts w:ascii="David" w:hAnsi="David" w:cs="David" w:hint="cs"/>
          <w:sz w:val="24"/>
          <w:szCs w:val="24"/>
          <w:rtl/>
        </w:rPr>
        <w:t xml:space="preserve"> של</w:t>
      </w:r>
      <w:r w:rsidR="006E2F0F">
        <w:rPr>
          <w:rFonts w:ascii="David" w:hAnsi="David" w:cs="David" w:hint="cs"/>
          <w:sz w:val="24"/>
          <w:szCs w:val="24"/>
          <w:rtl/>
        </w:rPr>
        <w:t xml:space="preserve"> 3,590 ₪</w:t>
      </w:r>
      <w:r w:rsidR="006C7A09">
        <w:rPr>
          <w:rFonts w:ascii="David" w:hAnsi="David" w:cs="David" w:hint="cs"/>
          <w:sz w:val="24"/>
          <w:szCs w:val="24"/>
          <w:rtl/>
        </w:rPr>
        <w:t xml:space="preserve"> כל חודש</w:t>
      </w:r>
      <w:r w:rsidR="002F1E8F">
        <w:rPr>
          <w:rFonts w:ascii="David" w:hAnsi="David" w:cs="David" w:hint="cs"/>
          <w:sz w:val="24"/>
          <w:szCs w:val="24"/>
          <w:rtl/>
        </w:rPr>
        <w:t>,</w:t>
      </w:r>
      <w:r w:rsidR="006E2F0F">
        <w:rPr>
          <w:rFonts w:ascii="David" w:hAnsi="David" w:cs="David" w:hint="cs"/>
          <w:sz w:val="24"/>
          <w:szCs w:val="24"/>
          <w:rtl/>
        </w:rPr>
        <w:t xml:space="preserve"> תוקף החיובים יהא מהיום</w:t>
      </w:r>
      <w:r w:rsidR="00C51DA1" w:rsidRPr="00475E43">
        <w:rPr>
          <w:rFonts w:ascii="David" w:hAnsi="David" w:cs="David" w:hint="cs"/>
          <w:sz w:val="24"/>
          <w:szCs w:val="24"/>
          <w:rtl/>
        </w:rPr>
        <w:t>.</w:t>
      </w:r>
    </w:p>
    <w:p w:rsidR="005C1FBD" w:rsidRPr="005C1FBD" w:rsidRDefault="005C1FBD" w:rsidP="005C1FBD">
      <w:pPr>
        <w:pStyle w:val="ad"/>
        <w:rPr>
          <w:rFonts w:ascii="David" w:hAnsi="David" w:cs="David"/>
          <w:sz w:val="24"/>
          <w:szCs w:val="24"/>
          <w:highlight w:val="yellow"/>
          <w:rtl/>
        </w:rPr>
      </w:pPr>
    </w:p>
    <w:p w:rsidR="00A304EE" w:rsidRDefault="002F1E8F" w:rsidP="002F1E8F">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דמי המזונות ישולמו בכל 10 לכל חודש. </w:t>
      </w:r>
      <w:r w:rsidR="00A304EE" w:rsidRPr="00A304EE">
        <w:rPr>
          <w:rFonts w:ascii="David" w:hAnsi="David" w:cs="David"/>
          <w:sz w:val="24"/>
          <w:szCs w:val="24"/>
          <w:rtl/>
        </w:rPr>
        <w:t xml:space="preserve">תשלום </w:t>
      </w:r>
      <w:r w:rsidR="00C51DA1">
        <w:rPr>
          <w:rFonts w:ascii="David" w:hAnsi="David" w:cs="David" w:hint="cs"/>
          <w:sz w:val="24"/>
          <w:szCs w:val="24"/>
          <w:rtl/>
        </w:rPr>
        <w:t xml:space="preserve">ראשון </w:t>
      </w:r>
      <w:r>
        <w:rPr>
          <w:rFonts w:ascii="David" w:hAnsi="David" w:cs="David" w:hint="cs"/>
          <w:sz w:val="24"/>
          <w:szCs w:val="24"/>
          <w:rtl/>
        </w:rPr>
        <w:t xml:space="preserve">של דמי המזונות יהא ביום </w:t>
      </w:r>
      <w:r w:rsidR="00C51DA1">
        <w:rPr>
          <w:rFonts w:ascii="David" w:hAnsi="David" w:cs="David" w:hint="cs"/>
          <w:sz w:val="24"/>
          <w:szCs w:val="24"/>
          <w:rtl/>
        </w:rPr>
        <w:t>10.10.24.</w:t>
      </w:r>
      <w:r w:rsidR="00A304EE" w:rsidRPr="00A304EE">
        <w:rPr>
          <w:rFonts w:ascii="David" w:hAnsi="David" w:cs="David"/>
          <w:sz w:val="24"/>
          <w:szCs w:val="24"/>
          <w:rtl/>
        </w:rPr>
        <w:t xml:space="preserve"> </w:t>
      </w:r>
    </w:p>
    <w:p w:rsidR="005C1FBD" w:rsidRPr="005C1FBD" w:rsidRDefault="005C1FBD" w:rsidP="005C1FBD">
      <w:pPr>
        <w:pStyle w:val="ad"/>
        <w:rPr>
          <w:rFonts w:ascii="David" w:hAnsi="David" w:cs="David"/>
          <w:sz w:val="24"/>
          <w:szCs w:val="24"/>
          <w:rtl/>
        </w:rPr>
      </w:pPr>
    </w:p>
    <w:p w:rsidR="006E2F0F" w:rsidRDefault="006E2F0F" w:rsidP="00020D7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קצבת הילדים תתווסף לדמי המזונות ותועבר לידי האם.</w:t>
      </w:r>
    </w:p>
    <w:p w:rsidR="006E2F0F" w:rsidRPr="006E2F0F" w:rsidRDefault="006E2F0F" w:rsidP="006E2F0F">
      <w:pPr>
        <w:pStyle w:val="ad"/>
        <w:rPr>
          <w:rFonts w:ascii="David" w:hAnsi="David" w:cs="David"/>
          <w:sz w:val="24"/>
          <w:szCs w:val="24"/>
          <w:rtl/>
        </w:rPr>
      </w:pPr>
    </w:p>
    <w:p w:rsidR="00A304EE" w:rsidRPr="00C51DA1" w:rsidRDefault="00A304EE" w:rsidP="00020D7C">
      <w:pPr>
        <w:pStyle w:val="ad"/>
        <w:numPr>
          <w:ilvl w:val="0"/>
          <w:numId w:val="1"/>
        </w:numPr>
        <w:spacing w:after="0" w:line="360" w:lineRule="auto"/>
        <w:jc w:val="both"/>
        <w:rPr>
          <w:rFonts w:ascii="David" w:hAnsi="David" w:cs="David"/>
          <w:sz w:val="24"/>
          <w:szCs w:val="24"/>
          <w:rtl/>
        </w:rPr>
      </w:pPr>
      <w:r w:rsidRPr="00C51DA1">
        <w:rPr>
          <w:rFonts w:ascii="David" w:hAnsi="David" w:cs="David"/>
          <w:sz w:val="24"/>
          <w:szCs w:val="24"/>
          <w:rtl/>
        </w:rPr>
        <w:t xml:space="preserve">טענות הצדדים </w:t>
      </w:r>
      <w:r w:rsidR="00C51DA1" w:rsidRPr="00C51DA1">
        <w:rPr>
          <w:rFonts w:ascii="David" w:hAnsi="David" w:cs="David" w:hint="cs"/>
          <w:sz w:val="24"/>
          <w:szCs w:val="24"/>
          <w:rtl/>
        </w:rPr>
        <w:t xml:space="preserve">תשמענה </w:t>
      </w:r>
      <w:r w:rsidRPr="00C51DA1">
        <w:rPr>
          <w:rFonts w:ascii="David" w:hAnsi="David" w:cs="David"/>
          <w:sz w:val="24"/>
          <w:szCs w:val="24"/>
          <w:rtl/>
        </w:rPr>
        <w:t>בדיון הקרוב</w:t>
      </w:r>
      <w:r w:rsidR="00C51DA1">
        <w:rPr>
          <w:rFonts w:ascii="David" w:hAnsi="David" w:cs="David" w:hint="cs"/>
          <w:sz w:val="24"/>
          <w:szCs w:val="24"/>
          <w:rtl/>
        </w:rPr>
        <w:t xml:space="preserve">.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2024</w:t>
          </w:r>
        </w:sdtContent>
      </w:sdt>
      <w:r w:rsidR="00005C8B">
        <w:rPr>
          <w:rFonts w:ascii="Arial" w:hAnsi="Arial"/>
          <w:noProof w:val="0"/>
          <w:rtl/>
        </w:rPr>
        <w:t>, בהעדר הצדדים.</w:t>
      </w:r>
    </w:p>
    <w:p w:rsidR="00C43648" w:rsidRDefault="009C44B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61672196"/>
        </w:sdtPr>
        <w:sdtEndPr/>
        <w:sdtContent>
          <w:r w:rsidR="002177C9">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B4D50">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4BB" w:rsidRDefault="009C44BB">
      <w:r>
        <w:separator/>
      </w:r>
    </w:p>
  </w:endnote>
  <w:endnote w:type="continuationSeparator" w:id="0">
    <w:p w:rsidR="009C44BB" w:rsidRDefault="009C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272" w:rsidRDefault="00E6327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6327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63272">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272" w:rsidRDefault="00E6327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4BB" w:rsidRDefault="009C44BB">
      <w:r>
        <w:separator/>
      </w:r>
    </w:p>
  </w:footnote>
  <w:footnote w:type="continuationSeparator" w:id="0">
    <w:p w:rsidR="009C44BB" w:rsidRDefault="009C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272" w:rsidRDefault="00E632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C44BB" w:rsidP="00854B5A">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56623-06-24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ד</w:t>
              </w:r>
              <w:r w:rsidR="00854B5A">
                <w:rPr>
                  <w:rFonts w:hint="cs"/>
                  <w:b/>
                  <w:bCs/>
                  <w:noProof w:val="0"/>
                  <w:sz w:val="26"/>
                  <w:szCs w:val="26"/>
                  <w:rtl/>
                </w:rPr>
                <w:t>'</w:t>
              </w:r>
              <w:r w:rsidR="00064651">
                <w:rPr>
                  <w:b/>
                  <w:bCs/>
                  <w:noProof w:val="0"/>
                  <w:sz w:val="26"/>
                  <w:szCs w:val="26"/>
                  <w:rtl/>
                </w:rPr>
                <w:t xml:space="preserve"> נ' ד</w:t>
              </w:r>
              <w:r w:rsidR="00854B5A">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272" w:rsidRDefault="00E632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960"/>
    <w:multiLevelType w:val="hybridMultilevel"/>
    <w:tmpl w:val="6626300E"/>
    <w:lvl w:ilvl="0" w:tplc="F536D9E6">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2509B6"/>
    <w:multiLevelType w:val="hybridMultilevel"/>
    <w:tmpl w:val="E432E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5F7776F"/>
    <w:multiLevelType w:val="hybridMultilevel"/>
    <w:tmpl w:val="108ADADA"/>
    <w:lvl w:ilvl="0" w:tplc="8538218C">
      <w:start w:val="1"/>
      <w:numFmt w:val="decimal"/>
      <w:lvlText w:val="%1."/>
      <w:lvlJc w:val="left"/>
      <w:pPr>
        <w:ind w:left="72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418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41855&amp;lt;/CaseID&amp;gt;_x000d__x000a_        &amp;lt;CaseMonth&amp;gt;6&amp;lt;/CaseMonth&amp;gt;_x000d__x000a_        &amp;lt;CaseYear&amp;gt;2024&amp;lt;/CaseYear&amp;gt;_x000d__x000a_        &amp;lt;CaseNumber&amp;gt;56623&amp;lt;/CaseNumber&amp;gt;_x000d__x000a_        &amp;lt;NumeratorGroupID&amp;gt;1&amp;lt;/NumeratorGroupID&amp;gt;_x000d__x000a_        &amp;lt;CaseName&amp;gt;דונייבסקי נ&amp;#39; דונייבסקי&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623-06-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6-25T16:3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41855&amp;lt;/CaseID&amp;gt;_x000d__x000a_        &amp;lt;CaseMonth&amp;gt;6&amp;lt;/CaseMonth&amp;gt;_x000d__x000a_        &amp;lt;CaseYear&amp;gt;2024&amp;lt;/CaseYear&amp;gt;_x000d__x000a_        &amp;lt;CaseNumber&amp;gt;56623&amp;lt;/CaseNumber&amp;gt;_x000d__x000a_        &amp;lt;NumeratorGroupID&amp;gt;1&amp;lt;/NumeratorGroupID&amp;gt;_x000d__x000a_        &amp;lt;CaseName&amp;gt;דונייבסקי נ&amp;#39; דונייבסקי&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623-06-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6-25T16:3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63309&amp;lt;/DecisionID&amp;gt;_x000d__x000a_        &amp;lt;DecisionName&amp;gt;החלטה  שניתנה ע&amp;quot;י  חגית מטלין&amp;lt;/DecisionName&amp;gt;_x000d__x000a_        &amp;lt;DecisionStatusID&amp;gt;1&amp;lt;/DecisionStatusID&amp;gt;_x000d__x000a_        &amp;lt;DecisionStatusChangeDate&amp;gt;2024-09-26T13:02:30.423+03:00&amp;lt;/DecisionStatusChangeDate&amp;gt;_x000d__x000a_        &amp;lt;DecisionSignatureDate&amp;gt;2024-09-26T10:10:17.337+03:00&amp;lt;/DecisionSignatureDate&amp;gt;_x000d__x000a_        &amp;lt;DecisionSignatureUserID&amp;gt;058453267@GOV.IL&amp;lt;/DecisionSignatureUserID&amp;gt;_x000d__x000a_        &amp;lt;DecisionCreateDate&amp;gt;2024-09-26T10:15:34.05+03:00&amp;lt;/DecisionCreateDate&amp;gt;_x000d__x000a_        &amp;lt;DecisionChangeDate&amp;gt;2024-09-26T13:02:30.997+03:00&amp;lt;/DecisionChangeDate&amp;gt;_x000d__x000a_        &amp;lt;DecisionChangeUserID&amp;gt;30511021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3467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0215@GOV.IL&amp;lt;/DecisionCreationUserID&amp;gt;_x000d__x000a_        &amp;lt;DecisionDisplayName&amp;gt;החלטה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5163309&amp;lt;/DecisionID&amp;gt;_x000d__x000a_        &amp;lt;CaseID&amp;gt;81341855&amp;lt;/CaseID&amp;gt;_x000d__x000a_        &amp;lt;IsOriginal&amp;gt;true&amp;lt;/IsOriginal&amp;gt;_x000d__x000a_        &amp;lt;IsDeleted&amp;gt;false&amp;lt;/IsDeleted&amp;gt;_x000d__x000a_        &amp;lt;CaseName&amp;gt;דונייבסקי נ&amp;#39; דונייבסקי&amp;lt;/CaseName&amp;gt;_x000d__x000a_        &amp;lt;CaseDisplayIdentifier&amp;gt;56623-06-24 תלה&amp;quot;מ&amp;lt;/CaseDisplayIdentifier&amp;gt;_x000d__x000a_      &amp;lt;/dt_DecisionCase&amp;gt;_x000d__x000a_    &amp;lt;/DecisionDS&amp;gt;_x000d__x000a_  &amp;lt;/diffgr:diffgram&amp;gt;_x000d__x000a_&amp;lt;/DecisionDS&amp;gt;"/>
    <w:docVar w:name="DecisionID" w:val="15516330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6550B"/>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91E97"/>
    <w:rsid w:val="001C4003"/>
    <w:rsid w:val="001D22BE"/>
    <w:rsid w:val="001D4DBF"/>
    <w:rsid w:val="001E75CA"/>
    <w:rsid w:val="001F74DE"/>
    <w:rsid w:val="0020083F"/>
    <w:rsid w:val="002177C9"/>
    <w:rsid w:val="002265FF"/>
    <w:rsid w:val="00234943"/>
    <w:rsid w:val="002565C8"/>
    <w:rsid w:val="00260C20"/>
    <w:rsid w:val="00271B56"/>
    <w:rsid w:val="0028443A"/>
    <w:rsid w:val="002C344E"/>
    <w:rsid w:val="002C3F4A"/>
    <w:rsid w:val="002E44F4"/>
    <w:rsid w:val="002E75E9"/>
    <w:rsid w:val="002F1E8F"/>
    <w:rsid w:val="00307A6A"/>
    <w:rsid w:val="00307C40"/>
    <w:rsid w:val="00320433"/>
    <w:rsid w:val="003230C7"/>
    <w:rsid w:val="00327E50"/>
    <w:rsid w:val="0033597A"/>
    <w:rsid w:val="00337681"/>
    <w:rsid w:val="00343D89"/>
    <w:rsid w:val="00362612"/>
    <w:rsid w:val="0036743F"/>
    <w:rsid w:val="003715DD"/>
    <w:rsid w:val="003823E0"/>
    <w:rsid w:val="003A4521"/>
    <w:rsid w:val="003A5EBD"/>
    <w:rsid w:val="003D1C8C"/>
    <w:rsid w:val="0040096C"/>
    <w:rsid w:val="00414F1F"/>
    <w:rsid w:val="0043125D"/>
    <w:rsid w:val="0043502B"/>
    <w:rsid w:val="004443AC"/>
    <w:rsid w:val="00444B02"/>
    <w:rsid w:val="00451E28"/>
    <w:rsid w:val="00451F58"/>
    <w:rsid w:val="00462C5C"/>
    <w:rsid w:val="00462C62"/>
    <w:rsid w:val="00465D36"/>
    <w:rsid w:val="00475E43"/>
    <w:rsid w:val="00495F8C"/>
    <w:rsid w:val="004A4044"/>
    <w:rsid w:val="004C17EE"/>
    <w:rsid w:val="004C4BDF"/>
    <w:rsid w:val="004D1187"/>
    <w:rsid w:val="004D3AA0"/>
    <w:rsid w:val="004E1987"/>
    <w:rsid w:val="004E2E15"/>
    <w:rsid w:val="004E6E3C"/>
    <w:rsid w:val="00520898"/>
    <w:rsid w:val="00523621"/>
    <w:rsid w:val="00524986"/>
    <w:rsid w:val="00525529"/>
    <w:rsid w:val="005268F6"/>
    <w:rsid w:val="00534284"/>
    <w:rsid w:val="00547DB7"/>
    <w:rsid w:val="005C1FBD"/>
    <w:rsid w:val="005F4F09"/>
    <w:rsid w:val="005F6D9F"/>
    <w:rsid w:val="0061431B"/>
    <w:rsid w:val="00622BAA"/>
    <w:rsid w:val="006306CF"/>
    <w:rsid w:val="00644E9A"/>
    <w:rsid w:val="00671BD5"/>
    <w:rsid w:val="006805C1"/>
    <w:rsid w:val="00686C21"/>
    <w:rsid w:val="006931C1"/>
    <w:rsid w:val="00694556"/>
    <w:rsid w:val="006C30C5"/>
    <w:rsid w:val="006C4820"/>
    <w:rsid w:val="006C7A09"/>
    <w:rsid w:val="006D3B31"/>
    <w:rsid w:val="006E0D96"/>
    <w:rsid w:val="006E1A53"/>
    <w:rsid w:val="006E2F0F"/>
    <w:rsid w:val="006F1186"/>
    <w:rsid w:val="006F4052"/>
    <w:rsid w:val="006F56E6"/>
    <w:rsid w:val="00704EDA"/>
    <w:rsid w:val="00721122"/>
    <w:rsid w:val="00753019"/>
    <w:rsid w:val="00754801"/>
    <w:rsid w:val="00761441"/>
    <w:rsid w:val="007728CE"/>
    <w:rsid w:val="00795365"/>
    <w:rsid w:val="007A351D"/>
    <w:rsid w:val="007B7765"/>
    <w:rsid w:val="007C5BDD"/>
    <w:rsid w:val="007D45E3"/>
    <w:rsid w:val="007E6115"/>
    <w:rsid w:val="007F4609"/>
    <w:rsid w:val="00814468"/>
    <w:rsid w:val="008176A1"/>
    <w:rsid w:val="00820005"/>
    <w:rsid w:val="00832DDA"/>
    <w:rsid w:val="00844318"/>
    <w:rsid w:val="00854B5A"/>
    <w:rsid w:val="0086061C"/>
    <w:rsid w:val="00863F5D"/>
    <w:rsid w:val="00870890"/>
    <w:rsid w:val="00873602"/>
    <w:rsid w:val="00875D12"/>
    <w:rsid w:val="008801EB"/>
    <w:rsid w:val="00881CCE"/>
    <w:rsid w:val="0088479D"/>
    <w:rsid w:val="00896889"/>
    <w:rsid w:val="00897DAF"/>
    <w:rsid w:val="008A4DFC"/>
    <w:rsid w:val="008C5714"/>
    <w:rsid w:val="008D10B2"/>
    <w:rsid w:val="008F5AED"/>
    <w:rsid w:val="00903896"/>
    <w:rsid w:val="00906F3D"/>
    <w:rsid w:val="009179D2"/>
    <w:rsid w:val="009307A4"/>
    <w:rsid w:val="0094424E"/>
    <w:rsid w:val="00955642"/>
    <w:rsid w:val="009622DF"/>
    <w:rsid w:val="0096493F"/>
    <w:rsid w:val="00967DFF"/>
    <w:rsid w:val="00994341"/>
    <w:rsid w:val="00996935"/>
    <w:rsid w:val="009B4D50"/>
    <w:rsid w:val="009C44BB"/>
    <w:rsid w:val="009D1A48"/>
    <w:rsid w:val="009E1CE7"/>
    <w:rsid w:val="009E4EA5"/>
    <w:rsid w:val="009F164B"/>
    <w:rsid w:val="009F23A1"/>
    <w:rsid w:val="009F323C"/>
    <w:rsid w:val="00A304EE"/>
    <w:rsid w:val="00A3392B"/>
    <w:rsid w:val="00A5360E"/>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1DA1"/>
    <w:rsid w:val="00C642FA"/>
    <w:rsid w:val="00CC7622"/>
    <w:rsid w:val="00CD608F"/>
    <w:rsid w:val="00CE1A15"/>
    <w:rsid w:val="00CF6BB7"/>
    <w:rsid w:val="00D04AA4"/>
    <w:rsid w:val="00D14A6C"/>
    <w:rsid w:val="00D27982"/>
    <w:rsid w:val="00D33B86"/>
    <w:rsid w:val="00D36F5B"/>
    <w:rsid w:val="00D44968"/>
    <w:rsid w:val="00D53924"/>
    <w:rsid w:val="00D55D0C"/>
    <w:rsid w:val="00D84685"/>
    <w:rsid w:val="00D96D8C"/>
    <w:rsid w:val="00DA6649"/>
    <w:rsid w:val="00DC0040"/>
    <w:rsid w:val="00DC1259"/>
    <w:rsid w:val="00DC1BD2"/>
    <w:rsid w:val="00DC2571"/>
    <w:rsid w:val="00DC487C"/>
    <w:rsid w:val="00DD1426"/>
    <w:rsid w:val="00DE1E7D"/>
    <w:rsid w:val="00DE6BF6"/>
    <w:rsid w:val="00E04E84"/>
    <w:rsid w:val="00E1068A"/>
    <w:rsid w:val="00E25884"/>
    <w:rsid w:val="00E25B55"/>
    <w:rsid w:val="00E31C2B"/>
    <w:rsid w:val="00E5426A"/>
    <w:rsid w:val="00E54642"/>
    <w:rsid w:val="00E54CD9"/>
    <w:rsid w:val="00E63272"/>
    <w:rsid w:val="00E80CBE"/>
    <w:rsid w:val="00E962E3"/>
    <w:rsid w:val="00EB6C79"/>
    <w:rsid w:val="00EC37E9"/>
    <w:rsid w:val="00F038D8"/>
    <w:rsid w:val="00F06995"/>
    <w:rsid w:val="00F13623"/>
    <w:rsid w:val="00F2368F"/>
    <w:rsid w:val="00F44D1D"/>
    <w:rsid w:val="00F6687E"/>
    <w:rsid w:val="00F84B6D"/>
    <w:rsid w:val="00F8503A"/>
    <w:rsid w:val="00F957E8"/>
    <w:rsid w:val="00FA311A"/>
    <w:rsid w:val="00FA5FDA"/>
    <w:rsid w:val="00FB6AB3"/>
    <w:rsid w:val="00FD1419"/>
    <w:rsid w:val="00FD79E4"/>
    <w:rsid w:val="00FE2818"/>
    <w:rsid w:val="00FE2894"/>
    <w:rsid w:val="00FF46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0083F"/>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8090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37408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10168" w:rsidP="00A1016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10168"/>
    <w:rsid w:val="00AA7CE3"/>
    <w:rsid w:val="00B42D7E"/>
    <w:rsid w:val="00B45677"/>
    <w:rsid w:val="00B91FA3"/>
    <w:rsid w:val="00BE6557"/>
    <w:rsid w:val="00C96C06"/>
    <w:rsid w:val="00E31BF6"/>
    <w:rsid w:val="00E81DB1"/>
    <w:rsid w:val="00EA643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1016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טיאנה דונייבסקי (קטין)</FullName>
        <FirstName>טיאנה</FirstName>
        <LastName>דונייבסקי</LastName>
        <PartyPropertyID>2</PartyPropertyID>
        <PartyPropertyName/>
        <AuthenticationTypeAndNumber>ת"ז 341432805</AuthenticationTypeAndNumber>
        <RepresentatedOrRepresentativesNames/>
        <RepresentatedOrRepresentativesCount>0</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271948599</CasePartyID>
        <PartyTypeID>3</PartyTypeID>
        <ActivityStatusID>1</ActivityStatusID>
        <LegalEntityID>81978153</LegalEntityID>
        <CaseLegalEntityID>129418982</CaseLegalEntityID>
        <AssistantRoleID>104</AssistantRoleID>
        <AuthenticationTypeID>1</AuthenticationTypeID>
        <AuthenticationTypeName>ת"ז</AuthenticationTypeName>
        <LegalEntityNumber>341432805</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
        <MotionID>0</MotionID>
        <CasePleaID>0</CasePleaID>
        <BirthDate>2019-02-13T00:00:00+02:00</BirthDate>
        <FatherName>רומן</FatherName>
        <LinkedCaseID>0</LinkedCaseID>
        <PartyID>1</PartyID>
        <CasePartyCategoryID>2</CasePartyCategoryID>
        <PleaTypeID>4</PleaTypeID>
        <GroupPartyAlias/>
        <IsConverted>false</IsConverted>
        <LegalEntityRegisteredNameID>10795104</LegalEntityRegisteredNameID>
        <LegalEntityNameID>96766129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טיאנה דונייבסקי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ארתור גורביץ</FullName>
        <FirstName>ארתור</FirstName>
        <LastName>גורביץ</LastName>
        <PartyPropertyName/>
        <AuthenticationTypeAndNumber>מ.ר. 36756</AuthenticationTypeAndNumber>
        <RepresentatedOrRepresentativesNames>רומן דונייבסקי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277498641</CasePartyID>
        <PartyTypeID>2</PartyTypeID>
        <ActivityStatusID>1</ActivityStatusID>
        <PartyAliasID>21</PartyAliasID>
        <PartyAliasName>בא כוח נתבעים</PartyAliasName>
        <LegalEntityID>407759</LegalEntityID>
        <CaseLegalEntityID>132270815</CaseLegalEntityID>
        <AuthenticationTypeID>4</AuthenticationTypeID>
        <AuthenticationTypeName>מ.ר.</AuthenticationTypeName>
        <LegalEntityNumber>36756</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בן גורין 1 בני ברק מגדל ב.ס.ר 2 קומה 25</FullAddress>
        <EmailAddress>ARTG20@WALLA.COM</EmailAddress>
        <MotionID>0</MotionID>
        <CasePleaID>0</CasePleaID>
        <LinkedCaseID>0</LinkedCaseID>
        <PartyID>2</PartyID>
        <CasePartyCategoryID>2</CasePartyCategoryID>
        <LegalEntityAddressID>80343371</LegalEntityAddressID>
        <LegalEntityEmailAddressID>67955387</LegalEntityEmailAddressID>
        <PleaTypeID>4</PleaTypeID>
        <LawyerOfficeName>ארתור גורביץ</LawyerOfficeName>
        <LawyerOfficeID>20968562</LawyerOfficeID>
        <GroupPartyAlias/>
        <IsConverted>false</IsConverted>
        <LegalEntityNameID>28743</LegalEntityNameID>
        <RepresentatedNamesOfAssistant/>
        <LegalEntityTypeID>4</LegalEntityTypeID>
        <IsVerdictExists>false</IsVerdictExists>
        <IsAsirAzir>false</IsAsirAzir>
        <MainAndSecSpec/>
        <IsPublicationProhibited>false</IsPublicationProhibited>
        <PublicationProhibitedFullName>ארתור גורביץ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ויקטוריה בורודיאנסקי</FullName>
        <FirstName>ויקטוריה</FirstName>
        <LastName>בורודיאנסקי</LastName>
        <PartyPropertyName/>
        <AuthenticationTypeAndNumber>מ.ר. 29527</AuthenticationTypeAndNumber>
        <RepresentatedOrRepresentativesNames>אוקסנה דונייבסקי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271909125</CasePartyID>
        <PartyTypeID>2</PartyTypeID>
        <ActivityStatusID>1</ActivityStatusID>
        <PartyAliasID>20</PartyAliasID>
        <PartyAliasName>בא כוח תובעים</PartyAliasName>
        <OrdinalNumber>1</OrdinalNumber>
        <LegalEntityID>404597</LegalEntityID>
        <CaseLegalEntityID>129406189</CaseLegalEntityID>
        <AuthenticationTypeID>4</AuthenticationTypeID>
        <AuthenticationTypeName>מ.ר.</AuthenticationTypeName>
        <LegalEntityNumber>29527</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העצמאות 93 אשדוד דירה 212 ב'</FullAddress>
        <EmailAddress>borvic@gmail.com</EmailAddress>
        <MotionID>0</MotionID>
        <CasePleaID>0</CasePleaID>
        <FatherName xml:space="preserve">        </FatherName>
        <LinkedCaseID>0</LinkedCaseID>
        <PartyID>1</PartyID>
        <CasePartyCategoryID>2</CasePartyCategoryID>
        <LegalEntityAddressID>79562248</LegalEntityAddressID>
        <LegalEntityEmailAddressID>67928552</LegalEntityEmailAddressID>
        <PleaTypeID>4</PleaTypeID>
        <LawyerOfficeName>משרד עו"ד: ויקטוריה בורודיאנסקי</LawyerOfficeName>
        <LawyerOfficeID>445241</LawyerOfficeID>
        <GroupPartyAlias/>
        <IsConverted>false</IsConverted>
        <LegalEntityNameID>25581</LegalEntityNameID>
        <RepresentatedNamesOfAssistant/>
        <LegalEntityTypeID>4</LegalEntityTypeID>
        <IsVerdictExists>false</IsVerdictExists>
        <IsAsirAzir>false</IsAsirAzir>
        <MainAndSecSpec/>
        <IsPublicationProhibited>false</IsPublicationProhibited>
        <PublicationProhibitedFullName>ויקטוריה בורודיאנסקי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אוקסנה דונייבסקי</FullName>
        <FirstName>אוקסנה</FirstName>
        <LastName>דונייבסקי</LastName>
        <PartyPropertyName/>
        <AuthenticationTypeAndNumber>ת"ז 336519889</AuthenticationTypeAndNumber>
        <RepresentatedOrRepresentativesNames>ויקטוריה בורודיאנסקי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271909124</CasePartyID>
        <PartyTypeID>1</PartyTypeID>
        <ActivityStatusID>1</ActivityStatusID>
        <PartyAliasID>1</PartyAliasID>
        <PartyAliasName>תובע</PartyAliasName>
        <OrdinalNumber>1</OrdinalNumber>
        <LegalEntityID>79790310</LegalEntityID>
        <CaseLegalEntityID>129406188</CaseLegalEntityID>
        <AuthenticationTypeID>1</AuthenticationTypeID>
        <AuthenticationTypeName>ת"ז</AuthenticationTypeName>
        <LegalEntityNumber>336519889</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אברבנאל 23/10 ראשון לציון </FullAddress>
        <MotionID>0</MotionID>
        <CasePleaID>0</CasePleaID>
        <FatherName>אלכסנדר</FatherName>
        <LinkedCaseID>0</LinkedCaseID>
        <PartyID>1</PartyID>
        <CasePartyCategoryID>2</CasePartyCategoryID>
        <LegalEntityAddressID>89464959</LegalEntityAddressID>
        <PleaTypeID>4</PleaTypeID>
        <GroupPartyAlias>תובעים</GroupPartyAlias>
        <IsConverted>false</IsConverted>
        <LegalEntityRegisteredNameID>9531474</LegalEntityRegisteredNameID>
        <LegalEntityNameID>96761310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אוקסנה דונייבסקי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רומן דונייבסקי</FullName>
        <FirstName>רומן</FirstName>
        <LastName>דונייבסקי</LastName>
        <PartyPropertyName/>
        <AuthenticationTypeAndNumber>ת"ז 321349987</AuthenticationTypeAndNumber>
        <RepresentatedOrRepresentativesNames>ארתור גורביץ</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271909126</CasePartyID>
        <PartyTypeID>1</PartyTypeID>
        <ActivityStatusID>1</ActivityStatusID>
        <PartyAliasID>2</PartyAliasID>
        <PartyAliasName>נתבע</PartyAliasName>
        <OrdinalNumber>1</OrdinalNumber>
        <LegalEntityID>13143797</LegalEntityID>
        <CaseLegalEntityID>129406190</CaseLegalEntityID>
        <AuthenticationTypeID>1</AuthenticationTypeID>
        <AuthenticationTypeName>ת"ז</AuthenticationTypeName>
        <LegalEntityNumber>321349987</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אברבנאל 23/10 ראשון לציון </FullAddress>
        <MotionID>0</MotionID>
        <CasePleaID>0</CasePleaID>
        <FatherName>יבגני</FatherName>
        <LinkedCaseID>0</LinkedCaseID>
        <PartyID>2</PartyID>
        <CasePartyCategoryID>2</CasePartyCategoryID>
        <LegalEntityAddressID>89464960</LegalEntityAddressID>
        <PleaTypeID>4</PleaTypeID>
        <GroupPartyAlias>נתבעים</GroupPartyAlias>
        <IsConverted>false</IsConverted>
        <LegalEntityRegisteredNameID>5830852</LegalEntityRegisteredNameID>
        <LegalEntityNameID>96761311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רומן דונייבסקי</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2024-09-26T10:10:17.3353729+03:00</DecisionSignatureDate>
    <OpenCaseDate>2024-06-25T16:33:00+03:00</OpenCaseDate>
    <CaseFeeSum>0.000</CaseFeeSum>
    <DecisionTypeID>1</DecisionTypeID>
    <DecisionSignatureUserName>חגית מטלין</DecisionSignatureUserName>
    <DecisionSignatureDateHebrew>2024-09-26T10:10:17.3353729+03:00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דונייבסקי נ' דונייבסקי</CaseName>
    <DecisionNumberInCase>13</DecisionNumberInCase>
  </dt_Decision>
  <dt_DecisionCase>
    <DecisionID>0</DecisionID>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טיאנה דונייבסקי (קטין)</FullName>
        <FirstName>טיאנה</FirstName>
        <LastName>דונייבסקי</LastName>
        <PartyPropertyID>2</PartyPropertyID>
        <PartyPropertyName/>
        <AuthenticationTypeAndNumber>ת"ז 341432805</AuthenticationTypeAndNumber>
        <RepresentatedOrRepresentativesNames/>
        <RepresentatedOrRepresentativesCount>0</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271948599</CasePartyID>
        <PartyTypeID>3</PartyTypeID>
        <ActivityStatusID>1</ActivityStatusID>
        <LegalEntityID>81978153</LegalEntityID>
        <CaseLegalEntityID>129418982</CaseLegalEntityID>
        <AssistantRoleID>104</AssistantRoleID>
        <AuthenticationTypeID>1</AuthenticationTypeID>
        <AuthenticationTypeName>ת"ז</AuthenticationTypeName>
        <LegalEntityNumber>341432805</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
        <MotionID>0</MotionID>
        <CasePleaID>0</CasePleaID>
        <BirthDate>2019-02-13T00:00:00+02:00</BirthDate>
        <FatherName>רומן</FatherName>
        <LinkedCaseID>0</LinkedCaseID>
        <PartyID>1</PartyID>
        <CasePartyCategoryID>2</CasePartyCategoryID>
        <PleaTypeID>4</PleaTypeID>
        <GroupPartyAlias/>
        <IsConverted>false</IsConverted>
        <LegalEntityRegisteredNameID>10795104</LegalEntityRegisteredNameID>
        <LegalEntityNameID>96766129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טיאנה דונייבסקי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ארתור גורביץ</FullName>
        <FirstName>ארתור</FirstName>
        <LastName>גורביץ</LastName>
        <PartyPropertyName/>
        <AuthenticationTypeAndNumber>מ.ר. 36756</AuthenticationTypeAndNumber>
        <RepresentatedOrRepresentativesNames>רומן דונייבסקי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277498641</CasePartyID>
        <PartyTypeID>2</PartyTypeID>
        <ActivityStatusID>1</ActivityStatusID>
        <PartyAliasID>21</PartyAliasID>
        <PartyAliasName>בא כוח נתבעים</PartyAliasName>
        <LegalEntityID>407759</LegalEntityID>
        <CaseLegalEntityID>132270815</CaseLegalEntityID>
        <AuthenticationTypeID>4</AuthenticationTypeID>
        <AuthenticationTypeName>מ.ר.</AuthenticationTypeName>
        <LegalEntityNumber>36756</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בן גורין 1 בני ברק מגדל ב.ס.ר 2 קומה 25</FullAddress>
        <EmailAddress>ARTG20@WALLA.COM</EmailAddress>
        <MotionID>0</MotionID>
        <CasePleaID>0</CasePleaID>
        <LinkedCaseID>0</LinkedCaseID>
        <PartyID>2</PartyID>
        <CasePartyCategoryID>2</CasePartyCategoryID>
        <LegalEntityAddressID>80343371</LegalEntityAddressID>
        <LegalEntityEmailAddressID>67955387</LegalEntityEmailAddressID>
        <PleaTypeID>4</PleaTypeID>
        <LawyerOfficeName>ארתור גורביץ</LawyerOfficeName>
        <LawyerOfficeID>20968562</LawyerOfficeID>
        <GroupPartyAlias/>
        <IsConverted>false</IsConverted>
        <LegalEntityNameID>28743</LegalEntityNameID>
        <RepresentatedNamesOfAssistant/>
        <LegalEntityTypeID>4</LegalEntityTypeID>
        <IsVerdictExists>false</IsVerdictExists>
        <IsAsirAzir>false</IsAsirAzir>
        <MainAndSecSpec/>
        <IsPublicationProhibited>false</IsPublicationProhibited>
        <PublicationProhibitedFullName>ארתור גורביץ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ויקטוריה בורודיאנסקי</FullName>
        <FirstName>ויקטוריה</FirstName>
        <LastName>בורודיאנסקי</LastName>
        <PartyPropertyName/>
        <AuthenticationTypeAndNumber>מ.ר. 29527</AuthenticationTypeAndNumber>
        <RepresentatedOrRepresentativesNames>אוקסנה דונייבסקי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271909125</CasePartyID>
        <PartyTypeID>2</PartyTypeID>
        <ActivityStatusID>1</ActivityStatusID>
        <PartyAliasID>20</PartyAliasID>
        <PartyAliasName>בא כוח תובעים</PartyAliasName>
        <OrdinalNumber>1</OrdinalNumber>
        <LegalEntityID>404597</LegalEntityID>
        <CaseLegalEntityID>129406189</CaseLegalEntityID>
        <AuthenticationTypeID>4</AuthenticationTypeID>
        <AuthenticationTypeName>מ.ר.</AuthenticationTypeName>
        <LegalEntityNumber>29527</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העצמאות 93 אשדוד דירה 212 ב'</FullAddress>
        <EmailAddress>borvic@gmail.com</EmailAddress>
        <MotionID>0</MotionID>
        <CasePleaID>0</CasePleaID>
        <FatherName xml:space="preserve">        </FatherName>
        <LinkedCaseID>0</LinkedCaseID>
        <PartyID>1</PartyID>
        <CasePartyCategoryID>2</CasePartyCategoryID>
        <LegalEntityAddressID>79562248</LegalEntityAddressID>
        <LegalEntityEmailAddressID>67928552</LegalEntityEmailAddressID>
        <PleaTypeID>4</PleaTypeID>
        <LawyerOfficeName>משרד עו"ד: ויקטוריה בורודיאנסקי</LawyerOfficeName>
        <LawyerOfficeID>445241</LawyerOfficeID>
        <GroupPartyAlias/>
        <IsConverted>false</IsConverted>
        <LegalEntityNameID>25581</LegalEntityNameID>
        <RepresentatedNamesOfAssistant/>
        <LegalEntityTypeID>4</LegalEntityTypeID>
        <IsVerdictExists>false</IsVerdictExists>
        <IsAsirAzir>false</IsAsirAzir>
        <MainAndSecSpec/>
        <IsPublicationProhibited>false</IsPublicationProhibited>
        <PublicationProhibitedFullName>ויקטוריה בורודיאנסקי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אוקסנה דונייבסקי</FullName>
        <FirstName>אוקסנה</FirstName>
        <LastName>דונייבסקי</LastName>
        <PartyPropertyName/>
        <AuthenticationTypeAndNumber>ת"ז 336519889</AuthenticationTypeAndNumber>
        <RepresentatedOrRepresentativesNames>ויקטוריה בורודיאנסקי</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271909124</CasePartyID>
        <PartyTypeID>1</PartyTypeID>
        <ActivityStatusID>1</ActivityStatusID>
        <PartyAliasID>1</PartyAliasID>
        <PartyAliasName>תובע</PartyAliasName>
        <OrdinalNumber>1</OrdinalNumber>
        <LegalEntityID>79790310</LegalEntityID>
        <CaseLegalEntityID>129406188</CaseLegalEntityID>
        <AuthenticationTypeID>1</AuthenticationTypeID>
        <AuthenticationTypeName>ת"ז</AuthenticationTypeName>
        <LegalEntityNumber>336519889</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אברבנאל 23/10 ראשון לציון </FullAddress>
        <MotionID>0</MotionID>
        <CasePleaID>0</CasePleaID>
        <FatherName>אלכסנדר</FatherName>
        <LinkedCaseID>0</LinkedCaseID>
        <PartyID>1</PartyID>
        <CasePartyCategoryID>2</CasePartyCategoryID>
        <LegalEntityAddressID>89464959</LegalEntityAddressID>
        <PleaTypeID>4</PleaTypeID>
        <GroupPartyAlias>תובעים</GroupPartyAlias>
        <IsConverted>false</IsConverted>
        <LegalEntityRegisteredNameID>9531474</LegalEntityRegisteredNameID>
        <LegalEntityNameID>96761310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אוקסנה דונייבסקי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רומן דונייבסקי</FullName>
        <FirstName>רומן</FirstName>
        <LastName>דונייבסקי</LastName>
        <PartyPropertyName/>
        <AuthenticationTypeAndNumber>ת"ז 321349987</AuthenticationTypeAndNumber>
        <RepresentatedOrRepresentativesNames>ארתור גורביץ</RepresentatedOrRepresentativesNames>
        <RepresentatedOrRepresentativesCount>1</RepresentatedOrRepresentativesCount>
        <InvitedBy/>
        <CaseID>81341855</CaseID>
        <CaseJudicialPersonPresentationDS>
          <CaseJudicalPersonActive>
            <CaseID>81341855</CaseID>
            <JudicialPersonID>058453267@GOV.IL</JudicialPersonID>
            <JudicialPersonTypeID>1</JudicialPersonTypeID>
            <JudicialTypeID>1</JudicialTypeID>
            <IsChairman>false</IsChairman>
            <TreatmentStartDate>2024-06-25T17:02:23.963+03:00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271909126</CasePartyID>
        <PartyTypeID>1</PartyTypeID>
        <ActivityStatusID>1</ActivityStatusID>
        <PartyAliasID>2</PartyAliasID>
        <PartyAliasName>נתבע</PartyAliasName>
        <OrdinalNumber>1</OrdinalNumber>
        <LegalEntityID>13143797</LegalEntityID>
        <CaseLegalEntityID>129406190</CaseLegalEntityID>
        <AuthenticationTypeID>1</AuthenticationTypeID>
        <AuthenticationTypeName>ת"ז</AuthenticationTypeName>
        <LegalEntityNumber>321349987</LegalEntityNumber>
        <IsMainPartyType>true</IsMainPartyType>
        <CaseDisplayIdentifier>56623-06-24</CaseDisplayIdentifier>
        <CaseTypeID>10262</CaseTypeID>
        <CaseTypeName>תביעה לאחר הסדר התדיינויות במשפחה (תלה"מ)</CaseTypeName>
        <CaseName>דונייבסקי נ' דונייבסקי</CaseName>
        <FullAddress>אברבנאל 23/10 ראשון לציון </FullAddress>
        <MotionID>0</MotionID>
        <CasePleaID>0</CasePleaID>
        <FatherName>יבגני</FatherName>
        <LinkedCaseID>0</LinkedCaseID>
        <PartyID>2</PartyID>
        <CasePartyCategoryID>2</CasePartyCategoryID>
        <LegalEntityAddressID>89464960</LegalEntityAddressID>
        <PleaTypeID>4</PleaTypeID>
        <GroupPartyAlias>נתבעים</GroupPartyAlias>
        <IsConverted>false</IsConverted>
        <LegalEntityRegisteredNameID>5830852</LegalEntityRegisteredNameID>
        <LegalEntityNameID>96761311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רומן דונייבסקי</PublicationProhibitedFullName>
      </CaseParties>
    </CasePartiesSelectionDS>
    <CaseName>דונייבסקי נ' דונייבסקי</CaseName>
    <CaseDisplayIdentifier>56623-06-24</CaseDisplayIdentifier>
    <CaseInterestID>10118</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
    <Phone/>
    <AddressDesc/>
    <PartyID>1</PartyID>
    <PartyTypeID>3</PartyTypeID>
    <DecisionID>0</DecisionID>
    <AssistantRoleID>104</AssistantRoleID>
    <StreetName/>
    <CityName/>
    <FullName>טיאנה דונייבסקי</FullName>
    <Email/>
    <IsPublicationProhibited>false</IsPublicationProhibited>
  </dt_LegalEntityDetails>
  <dt_LegalEntityDetails>
    <Fax>03-5542111</Fax>
    <Phone>03-6188588</Phone>
    <AddressDesc>מגדל ב.ס.ר 2 קומה 25</AddressDesc>
    <PartyID>2</PartyID>
    <PartyTypeID>2</PartyTypeID>
    <DecisionID>0</DecisionID>
    <StreetName>בן גורין 1</StreetName>
    <ZipCode>5120149</ZipCode>
    <CityName>בני ברק</CityName>
    <FullName>ארתור גורביץ</FullName>
    <Email>ARTG20@WALLA.COM</Email>
    <IsPublicationProhibited>false</IsPublicationProhibited>
  </dt_LegalEntityDetails>
  <dt_LegalEntityDetails>
    <PartyID>1</PartyID>
    <PartyTypeID>1</PartyTypeID>
    <DecisionID>0</DecisionID>
    <StreetName>אברבנאל 23/10</StreetName>
    <CityName>ראשון לציון</CityName>
    <FullName>אוקסנה דונייבסקי</FullName>
    <IsPublicationProhibited>false</IsPublicationProhibited>
  </dt_LegalEntityDetails>
  <dt_LegalEntityDetails>
    <Fax>03-7256042</Fax>
    <Phone>03-5162375</Phone>
    <AddressDesc>דירה 212 ב'</AddressDesc>
    <PartyID>1</PartyID>
    <PartyTypeID>2</PartyTypeID>
    <DecisionID>0</DecisionID>
    <StreetName>העצמאות 93</StreetName>
    <ZipCode>7745277</ZipCode>
    <CityName>אשדוד</CityName>
    <FullName>ויקטוריה בורודיאנסקי</FullName>
    <Email>borvic@gmail.com</Email>
    <IsPublicationProhibited>false</IsPublicationProhibited>
  </dt_LegalEntityDetails>
  <dt_LegalEntityDetails>
    <PartyID>2</PartyID>
    <PartyTypeID>1</PartyTypeID>
    <DecisionID>0</DecisionID>
    <StreetName>אברבנאל 23/10</StreetName>
    <CityName>ראשון לציון</CityName>
    <FullName>רומן דונייבסקי</FullName>
    <IsPublicationProhibited>false</IsPublicationProhibited>
  </dt_LegalEntityDetails>
  <dt_CaseJudicalPersonActive>
    <CaseJudicalPerson>שופטת, סגנית הנשיא חגית מטלין</CaseJudicalPerson>
  </dt_CaseJudicalPersonActive>
  <dt_Sitting>
    <FutureSittingDate>2024-10-10T10:00:00+03:00</FutureSittingDate>
    <NextSittingTypeID>1</NextSittingTypeID>
    <NextMeetingDisplayName>שופטת, סגנית הנשיא חגית מטלין</NextMeetingDisplayName>
    <NextMeetingRoleName>שופט</NextMeetingRoleName>
    <NextMeetingUserTitleName>שופטת, סגנית הנשיא</NextMeetingUserTitleName>
    <NextMeetingUserUPN>058453267@GOV.IL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D0237-45F9-4672-AAB0-2ECD1A2DB8B9}">
  <ds:schemaRefs/>
</ds:datastoreItem>
</file>

<file path=customXml/itemProps2.xml><?xml version="1.0" encoding="utf-8"?>
<ds:datastoreItem xmlns:ds="http://schemas.openxmlformats.org/officeDocument/2006/customXml" ds:itemID="{BD468689-2B52-4FFF-AA1C-9216C16D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4812</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2024-11-12T10:35:00Z</dcterms:created>
  <dcterms:modified xsi:type="dcterms:W3CDTF">2024-11-12T10:35:00Z</dcterms:modified>
</cp:coreProperties>
</file>